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7C" w:rsidRPr="00B806AD" w:rsidRDefault="0070377C" w:rsidP="0070377C">
      <w:pPr>
        <w:pStyle w:val="Standard"/>
        <w:autoSpaceDE w:val="0"/>
        <w:jc w:val="center"/>
        <w:rPr>
          <w:rFonts w:ascii="Times New Roman" w:hAnsi="Times New Roman" w:cs="Times New Roman"/>
          <w:b/>
          <w:bCs/>
        </w:rPr>
      </w:pPr>
      <w:r w:rsidRPr="00B806AD">
        <w:rPr>
          <w:rFonts w:ascii="Times New Roman" w:hAnsi="Times New Roman" w:cs="Times New Roman"/>
          <w:b/>
          <w:bCs/>
        </w:rPr>
        <w:t>ПОЛОЖЕНИЕ</w:t>
      </w:r>
    </w:p>
    <w:p w:rsidR="0070377C" w:rsidRPr="00B806AD" w:rsidRDefault="0070377C" w:rsidP="0070377C">
      <w:pPr>
        <w:pStyle w:val="Standard"/>
        <w:autoSpaceDE w:val="0"/>
        <w:jc w:val="center"/>
        <w:rPr>
          <w:rFonts w:ascii="Times New Roman" w:hAnsi="Times New Roman" w:cs="Times New Roman"/>
          <w:b/>
          <w:bCs/>
        </w:rPr>
      </w:pPr>
      <w:r w:rsidRPr="00B806AD">
        <w:rPr>
          <w:rFonts w:ascii="Times New Roman" w:hAnsi="Times New Roman" w:cs="Times New Roman"/>
          <w:b/>
          <w:bCs/>
        </w:rPr>
        <w:t>О ВСЕРОССИЙСКИХ  ЮНОШЕСКИХ ЧТЕНИЯХ</w:t>
      </w:r>
    </w:p>
    <w:p w:rsidR="0070377C" w:rsidRPr="00B806AD" w:rsidRDefault="0070377C" w:rsidP="0070377C">
      <w:pPr>
        <w:pStyle w:val="Standard"/>
        <w:autoSpaceDE w:val="0"/>
        <w:jc w:val="center"/>
        <w:rPr>
          <w:rFonts w:ascii="Times New Roman" w:hAnsi="Times New Roman"/>
          <w:b/>
          <w:bCs/>
        </w:rPr>
      </w:pPr>
      <w:r w:rsidRPr="00B806AD">
        <w:rPr>
          <w:rFonts w:ascii="Times New Roman" w:hAnsi="Times New Roman"/>
          <w:b/>
        </w:rPr>
        <w:t>«</w:t>
      </w:r>
      <w:r w:rsidRPr="00B806AD">
        <w:rPr>
          <w:rFonts w:ascii="Times New Roman" w:hAnsi="Times New Roman"/>
          <w:b/>
          <w:bCs/>
        </w:rPr>
        <w:t xml:space="preserve">РОССИЙСКАЯ АДВОКАТУРА И ПРАВОЗАЩИТНАЯ ДЕЯТЕЛЬНОСТЬ: </w:t>
      </w:r>
    </w:p>
    <w:p w:rsidR="0070377C" w:rsidRPr="00B806AD" w:rsidRDefault="0070377C" w:rsidP="0070377C">
      <w:pPr>
        <w:pStyle w:val="Standard"/>
        <w:autoSpaceDE w:val="0"/>
        <w:jc w:val="center"/>
        <w:rPr>
          <w:rFonts w:ascii="Times New Roman" w:hAnsi="Times New Roman" w:cs="Times New Roman"/>
          <w:b/>
          <w:bCs/>
        </w:rPr>
      </w:pPr>
      <w:r w:rsidRPr="00B806AD">
        <w:rPr>
          <w:rFonts w:ascii="Times New Roman" w:hAnsi="Times New Roman"/>
          <w:b/>
          <w:bCs/>
        </w:rPr>
        <w:t>ДИАЛЕКТИКА ТЕОРИИ И ПРАКТИКИ</w:t>
      </w:r>
      <w:r w:rsidRPr="00B806AD">
        <w:rPr>
          <w:rFonts w:ascii="Times New Roman" w:hAnsi="Times New Roman"/>
          <w:b/>
        </w:rPr>
        <w:t xml:space="preserve">» </w:t>
      </w:r>
    </w:p>
    <w:p w:rsidR="0070377C" w:rsidRPr="00B806AD" w:rsidRDefault="0070377C" w:rsidP="0070377C">
      <w:pPr>
        <w:ind w:firstLine="708"/>
      </w:pPr>
    </w:p>
    <w:p w:rsidR="0070377C" w:rsidRPr="00B806AD" w:rsidRDefault="0070377C" w:rsidP="0070377C">
      <w:pPr>
        <w:ind w:firstLine="708"/>
      </w:pPr>
      <w:r w:rsidRPr="00B806AD">
        <w:t>г. Чебоксары Чувашской Республики</w:t>
      </w:r>
    </w:p>
    <w:p w:rsidR="0070377C" w:rsidRPr="003130A0" w:rsidRDefault="0070377C" w:rsidP="0070377C">
      <w:pPr>
        <w:pStyle w:val="Standard"/>
        <w:autoSpaceDE w:val="0"/>
        <w:jc w:val="center"/>
        <w:rPr>
          <w:rFonts w:ascii="Times New Roman" w:hAnsi="Times New Roman" w:cs="Times New Roman"/>
          <w:b/>
          <w:bCs/>
        </w:rPr>
      </w:pPr>
    </w:p>
    <w:p w:rsidR="0070377C" w:rsidRPr="00257D1E" w:rsidRDefault="0070377C" w:rsidP="0070377C">
      <w:pPr>
        <w:pStyle w:val="Standard"/>
        <w:numPr>
          <w:ilvl w:val="0"/>
          <w:numId w:val="1"/>
        </w:numPr>
        <w:autoSpaceDE w:val="0"/>
        <w:jc w:val="center"/>
        <w:rPr>
          <w:rFonts w:ascii="Calibri" w:hAnsi="Calibri"/>
          <w:b/>
          <w:bCs/>
        </w:rPr>
      </w:pPr>
      <w:r w:rsidRPr="003130A0">
        <w:rPr>
          <w:b/>
          <w:bCs/>
        </w:rPr>
        <w:t>Общие положения</w:t>
      </w:r>
    </w:p>
    <w:p w:rsidR="0070377C" w:rsidRPr="003130A0" w:rsidRDefault="0070377C" w:rsidP="0070377C">
      <w:pPr>
        <w:pStyle w:val="Standard"/>
        <w:autoSpaceDE w:val="0"/>
        <w:jc w:val="both"/>
        <w:rPr>
          <w:rFonts w:ascii="Times New Roman" w:hAnsi="Times New Roman" w:cs="Times New Roman"/>
          <w:b/>
          <w:bCs/>
        </w:rPr>
      </w:pPr>
      <w:r>
        <w:rPr>
          <w:rFonts w:ascii="Times New Roman" w:hAnsi="Times New Roman" w:cs="Times New Roman"/>
        </w:rPr>
        <w:tab/>
      </w:r>
      <w:proofErr w:type="gramStart"/>
      <w:r>
        <w:rPr>
          <w:rFonts w:ascii="Times New Roman" w:hAnsi="Times New Roman" w:cs="Times New Roman"/>
        </w:rPr>
        <w:t>Всероссийские</w:t>
      </w:r>
      <w:r w:rsidRPr="003130A0">
        <w:rPr>
          <w:rFonts w:ascii="Times New Roman" w:hAnsi="Times New Roman" w:cs="Times New Roman"/>
        </w:rPr>
        <w:t xml:space="preserve"> юношеские </w:t>
      </w:r>
      <w:r>
        <w:rPr>
          <w:rFonts w:ascii="Times New Roman" w:hAnsi="Times New Roman" w:cs="Times New Roman"/>
        </w:rPr>
        <w:t xml:space="preserve">чтения </w:t>
      </w:r>
      <w:r w:rsidRPr="00EA4AAC">
        <w:rPr>
          <w:rFonts w:ascii="Times New Roman" w:hAnsi="Times New Roman"/>
        </w:rPr>
        <w:t>«</w:t>
      </w:r>
      <w:r w:rsidRPr="00EA4AAC">
        <w:rPr>
          <w:rFonts w:ascii="Times New Roman" w:hAnsi="Times New Roman"/>
          <w:bCs/>
        </w:rPr>
        <w:t>Российская адвокатура и правозащитная деятельность: диалектика теории и практики</w:t>
      </w:r>
      <w:r w:rsidRPr="00EA4AAC">
        <w:rPr>
          <w:rFonts w:ascii="Times New Roman" w:hAnsi="Times New Roman"/>
        </w:rPr>
        <w:t>»</w:t>
      </w:r>
      <w:r w:rsidRPr="00594471">
        <w:rPr>
          <w:rFonts w:ascii="Times New Roman" w:hAnsi="Times New Roman"/>
        </w:rPr>
        <w:t xml:space="preserve"> </w:t>
      </w:r>
      <w:r w:rsidRPr="003130A0">
        <w:rPr>
          <w:rFonts w:ascii="Times New Roman" w:hAnsi="Times New Roman" w:cs="Times New Roman"/>
        </w:rPr>
        <w:t>(далее</w:t>
      </w:r>
      <w:r w:rsidRPr="00594471">
        <w:rPr>
          <w:rFonts w:ascii="Times New Roman" w:hAnsi="Times New Roman" w:cs="Times New Roman"/>
        </w:rPr>
        <w:t xml:space="preserve"> -</w:t>
      </w:r>
      <w:r w:rsidRPr="003130A0">
        <w:rPr>
          <w:rFonts w:ascii="Times New Roman" w:hAnsi="Times New Roman" w:cs="Times New Roman"/>
        </w:rPr>
        <w:t xml:space="preserve"> Чтения) проводятся </w:t>
      </w:r>
      <w:r w:rsidRPr="003130A0">
        <w:rPr>
          <w:rFonts w:ascii="Times New Roman" w:hAnsi="Times New Roman" w:cs="Times New Roman"/>
          <w:b/>
        </w:rPr>
        <w:t>Адвокатской палатой  Чувашской Республики и Чебоксарским кооперативным институтом (филиалом) Российского университета кооперации</w:t>
      </w:r>
      <w:r w:rsidRPr="003130A0">
        <w:rPr>
          <w:rFonts w:ascii="Times New Roman" w:hAnsi="Times New Roman" w:cs="Times New Roman"/>
        </w:rPr>
        <w:t xml:space="preserve"> при содействии Министерства образования и молодежной политики Чувашской Республики, Министерства юстиции Чувашской Республики, </w:t>
      </w:r>
      <w:r>
        <w:rPr>
          <w:rFonts w:ascii="Times New Roman" w:hAnsi="Times New Roman" w:cs="Times New Roman"/>
        </w:rPr>
        <w:t>Управления М</w:t>
      </w:r>
      <w:r w:rsidRPr="003130A0">
        <w:rPr>
          <w:rFonts w:ascii="Times New Roman" w:hAnsi="Times New Roman" w:cs="Times New Roman"/>
        </w:rPr>
        <w:t>инистерства юстиции России по</w:t>
      </w:r>
      <w:r>
        <w:rPr>
          <w:rFonts w:ascii="Times New Roman" w:hAnsi="Times New Roman" w:cs="Times New Roman"/>
        </w:rPr>
        <w:t xml:space="preserve"> </w:t>
      </w:r>
      <w:r w:rsidRPr="003130A0">
        <w:rPr>
          <w:rFonts w:ascii="Times New Roman" w:hAnsi="Times New Roman" w:cs="Times New Roman"/>
        </w:rPr>
        <w:t>Чувашской Республике, Чува</w:t>
      </w:r>
      <w:r>
        <w:rPr>
          <w:rFonts w:ascii="Times New Roman" w:hAnsi="Times New Roman" w:cs="Times New Roman"/>
        </w:rPr>
        <w:t>шского регионального отделения О</w:t>
      </w:r>
      <w:r w:rsidRPr="003130A0">
        <w:rPr>
          <w:rFonts w:ascii="Times New Roman" w:hAnsi="Times New Roman" w:cs="Times New Roman"/>
        </w:rPr>
        <w:t>бщероссийской общественной организации «Ассоциация юристов России».</w:t>
      </w:r>
      <w:proofErr w:type="gramEnd"/>
    </w:p>
    <w:p w:rsidR="0070377C"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Настоящее положение определяет порядок и условия проведения данных Чтений.</w:t>
      </w:r>
    </w:p>
    <w:p w:rsidR="0070377C" w:rsidRPr="003130A0" w:rsidRDefault="0070377C" w:rsidP="0070377C">
      <w:pPr>
        <w:pStyle w:val="Standard"/>
        <w:autoSpaceDE w:val="0"/>
        <w:ind w:firstLine="708"/>
        <w:jc w:val="both"/>
        <w:rPr>
          <w:rFonts w:ascii="Times New Roman" w:hAnsi="Times New Roman" w:cs="Times New Roman"/>
        </w:rPr>
      </w:pPr>
    </w:p>
    <w:p w:rsidR="0070377C" w:rsidRPr="003130A0" w:rsidRDefault="0070377C" w:rsidP="0070377C">
      <w:pPr>
        <w:pStyle w:val="Standard"/>
        <w:autoSpaceDE w:val="0"/>
        <w:jc w:val="center"/>
        <w:rPr>
          <w:rFonts w:ascii="Times New Roman" w:hAnsi="Times New Roman" w:cs="Times New Roman"/>
          <w:b/>
          <w:bCs/>
        </w:rPr>
      </w:pPr>
      <w:r w:rsidRPr="003130A0">
        <w:rPr>
          <w:rFonts w:ascii="Times New Roman" w:hAnsi="Times New Roman" w:cs="Times New Roman"/>
          <w:b/>
          <w:bCs/>
        </w:rPr>
        <w:t>2. Цели и задачи Чтений</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2.1. Чтения проводятся в целях активизации научного исследования историко-правовых аспектов становления, развития и функционирования российской адвокатуры и правозащитной деятельности, содействия развитию молодых и талантливых исследователей и популяризации правового знания.</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2.2. Задачи Чтений:</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обеспечение доступности, качества и эффективности образования учащихся на основе развития продуктивных образовательных технологий;</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повышение мотивации учащихся к познавательной деятельности;</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развитие творческого интереса учащихся в области гуманитарных наук;</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выявление и поддержка талантливых учащихся, мотивированных на продолжение образования в сфере науки;</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повышение интереса к творческому образованию и интеллектуальной деятельности в среде молодежи;</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преемственность образовательных программ общего среднего, дополнительного, высшего профессионального юридического образования;</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активизация правового воспитания и повышение правовой культуры молодежи, формирование традиции толерантности и взаимного уважения;</w:t>
      </w:r>
    </w:p>
    <w:p w:rsidR="0070377C" w:rsidRPr="003130A0" w:rsidRDefault="0070377C" w:rsidP="0070377C">
      <w:pPr>
        <w:pStyle w:val="Standard"/>
        <w:autoSpaceDE w:val="0"/>
        <w:ind w:firstLine="708"/>
        <w:jc w:val="both"/>
        <w:rPr>
          <w:rFonts w:ascii="Times New Roman" w:hAnsi="Times New Roman" w:cs="Times New Roman"/>
          <w:b/>
          <w:bCs/>
        </w:rPr>
      </w:pPr>
      <w:r w:rsidRPr="003130A0">
        <w:rPr>
          <w:rFonts w:ascii="Times New Roman" w:hAnsi="Times New Roman" w:cs="Times New Roman"/>
        </w:rPr>
        <w:t>- организация и развитие молодежной правозащитной деятельности</w:t>
      </w:r>
      <w:r>
        <w:rPr>
          <w:rFonts w:ascii="Times New Roman" w:hAnsi="Times New Roman" w:cs="Times New Roman"/>
        </w:rPr>
        <w:t>.</w:t>
      </w:r>
      <w:r w:rsidRPr="003130A0">
        <w:rPr>
          <w:rFonts w:ascii="Times New Roman" w:hAnsi="Times New Roman" w:cs="Times New Roman"/>
        </w:rPr>
        <w:t xml:space="preserve"> </w:t>
      </w:r>
    </w:p>
    <w:p w:rsidR="0070377C" w:rsidRDefault="0070377C" w:rsidP="0070377C">
      <w:pPr>
        <w:pStyle w:val="Standard"/>
        <w:autoSpaceDE w:val="0"/>
        <w:jc w:val="center"/>
        <w:rPr>
          <w:rFonts w:ascii="Times New Roman" w:hAnsi="Times New Roman" w:cs="Times New Roman"/>
          <w:b/>
          <w:bCs/>
        </w:rPr>
      </w:pPr>
    </w:p>
    <w:p w:rsidR="0070377C" w:rsidRPr="003130A0" w:rsidRDefault="0070377C" w:rsidP="0070377C">
      <w:pPr>
        <w:pStyle w:val="Standard"/>
        <w:autoSpaceDE w:val="0"/>
        <w:jc w:val="center"/>
        <w:rPr>
          <w:rFonts w:ascii="Times New Roman" w:hAnsi="Times New Roman" w:cs="Times New Roman"/>
          <w:b/>
          <w:bCs/>
        </w:rPr>
      </w:pPr>
      <w:r w:rsidRPr="003130A0">
        <w:rPr>
          <w:rFonts w:ascii="Times New Roman" w:hAnsi="Times New Roman" w:cs="Times New Roman"/>
          <w:b/>
          <w:bCs/>
        </w:rPr>
        <w:t>3. Участники Чтений</w:t>
      </w:r>
    </w:p>
    <w:p w:rsidR="0070377C" w:rsidRDefault="0070377C" w:rsidP="0070377C">
      <w:pPr>
        <w:pStyle w:val="Standard"/>
        <w:ind w:firstLine="708"/>
        <w:jc w:val="both"/>
        <w:rPr>
          <w:rFonts w:ascii="Times New Roman" w:hAnsi="Times New Roman" w:cs="Times New Roman"/>
        </w:rPr>
      </w:pPr>
      <w:r>
        <w:rPr>
          <w:rFonts w:ascii="Times New Roman" w:hAnsi="Times New Roman" w:cs="Times New Roman"/>
        </w:rPr>
        <w:t>К участию во Всероссийских</w:t>
      </w:r>
      <w:r w:rsidRPr="003130A0">
        <w:rPr>
          <w:rFonts w:ascii="Times New Roman" w:hAnsi="Times New Roman" w:cs="Times New Roman"/>
        </w:rPr>
        <w:t xml:space="preserve"> юношеских Чтениях приглашаются </w:t>
      </w:r>
      <w:r w:rsidRPr="0010296F">
        <w:rPr>
          <w:rFonts w:ascii="Times New Roman" w:hAnsi="Times New Roman" w:cs="Times New Roman"/>
        </w:rPr>
        <w:t>учащиеся</w:t>
      </w:r>
      <w:r w:rsidRPr="0010296F">
        <w:rPr>
          <w:rStyle w:val="StrongEmphasis"/>
          <w:rFonts w:ascii="Times New Roman" w:hAnsi="Times New Roman"/>
          <w:bCs/>
        </w:rPr>
        <w:t xml:space="preserve"> </w:t>
      </w:r>
      <w:r>
        <w:rPr>
          <w:rStyle w:val="StrongEmphasis"/>
          <w:rFonts w:ascii="Times New Roman" w:hAnsi="Times New Roman"/>
          <w:bCs/>
        </w:rPr>
        <w:t xml:space="preserve">общеобразовательных учреждений </w:t>
      </w:r>
      <w:r w:rsidRPr="0010296F">
        <w:rPr>
          <w:rStyle w:val="StrongEmphasis"/>
          <w:rFonts w:ascii="Times New Roman" w:hAnsi="Times New Roman"/>
          <w:bCs/>
        </w:rPr>
        <w:t>(9-11</w:t>
      </w:r>
      <w:r>
        <w:rPr>
          <w:rStyle w:val="StrongEmphasis"/>
          <w:rFonts w:ascii="Times New Roman" w:hAnsi="Times New Roman"/>
          <w:bCs/>
        </w:rPr>
        <w:t xml:space="preserve"> </w:t>
      </w:r>
      <w:proofErr w:type="spellStart"/>
      <w:r w:rsidRPr="0010296F">
        <w:rPr>
          <w:rStyle w:val="StrongEmphasis"/>
          <w:rFonts w:ascii="Times New Roman" w:hAnsi="Times New Roman"/>
          <w:bCs/>
        </w:rPr>
        <w:t>кл</w:t>
      </w:r>
      <w:proofErr w:type="spellEnd"/>
      <w:r w:rsidRPr="0010296F">
        <w:rPr>
          <w:rStyle w:val="StrongEmphasis"/>
          <w:rFonts w:ascii="Times New Roman" w:hAnsi="Times New Roman"/>
          <w:bCs/>
        </w:rPr>
        <w:t>.),</w:t>
      </w:r>
      <w:r>
        <w:rPr>
          <w:rStyle w:val="StrongEmphasis"/>
          <w:rFonts w:ascii="Times New Roman" w:hAnsi="Times New Roman"/>
          <w:bCs/>
        </w:rPr>
        <w:t xml:space="preserve"> студенты образовательных учреждений </w:t>
      </w:r>
      <w:r>
        <w:rPr>
          <w:rFonts w:ascii="Times New Roman" w:hAnsi="Times New Roman" w:cs="Times New Roman"/>
        </w:rPr>
        <w:t>среднего профессионального образования и студенты образовательных организаций высшего образования</w:t>
      </w:r>
      <w:r w:rsidRPr="0010296F">
        <w:rPr>
          <w:rFonts w:ascii="Times New Roman" w:hAnsi="Times New Roman" w:cs="Times New Roman"/>
        </w:rPr>
        <w:t>.</w:t>
      </w:r>
    </w:p>
    <w:p w:rsidR="0070377C" w:rsidRPr="003130A0" w:rsidRDefault="0070377C" w:rsidP="0070377C">
      <w:pPr>
        <w:pStyle w:val="Standard"/>
        <w:ind w:firstLine="708"/>
        <w:jc w:val="both"/>
        <w:rPr>
          <w:rFonts w:ascii="Times New Roman" w:hAnsi="Times New Roman" w:cs="Times New Roman"/>
        </w:rPr>
      </w:pPr>
    </w:p>
    <w:p w:rsidR="0070377C" w:rsidRPr="003130A0" w:rsidRDefault="0070377C" w:rsidP="0070377C">
      <w:pPr>
        <w:pStyle w:val="Standard"/>
        <w:autoSpaceDE w:val="0"/>
        <w:jc w:val="center"/>
        <w:rPr>
          <w:rFonts w:ascii="Times New Roman" w:hAnsi="Times New Roman" w:cs="Times New Roman"/>
          <w:b/>
          <w:bCs/>
        </w:rPr>
      </w:pPr>
      <w:r w:rsidRPr="003130A0">
        <w:rPr>
          <w:rFonts w:ascii="Times New Roman" w:hAnsi="Times New Roman" w:cs="Times New Roman"/>
          <w:b/>
          <w:bCs/>
        </w:rPr>
        <w:t>4. Порядок организации и проведения Чтений</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4.1. Подготовку и проведение Чтений осуществляет Оргкомитет, включающий в себя представителей</w:t>
      </w:r>
      <w:r>
        <w:rPr>
          <w:rFonts w:ascii="Times New Roman" w:hAnsi="Times New Roman" w:cs="Times New Roman"/>
        </w:rPr>
        <w:t xml:space="preserve"> органов исполнительной власти</w:t>
      </w:r>
      <w:r w:rsidRPr="003130A0">
        <w:rPr>
          <w:rFonts w:ascii="Times New Roman" w:hAnsi="Times New Roman" w:cs="Times New Roman"/>
        </w:rPr>
        <w:t>, Чебоксарского кооперативного института (филиала) Российского университета кооперации, Адвокатской палаты Чувашской Республики, общественных организаций Чувашской Республики.</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4.2. Оргкомитет:</w:t>
      </w:r>
    </w:p>
    <w:p w:rsidR="0070377C" w:rsidRPr="003130A0" w:rsidRDefault="0070377C" w:rsidP="0070377C">
      <w:pPr>
        <w:pStyle w:val="Standard"/>
        <w:autoSpaceDE w:val="0"/>
        <w:jc w:val="both"/>
        <w:rPr>
          <w:rFonts w:ascii="Times New Roman" w:hAnsi="Times New Roman" w:cs="Times New Roman"/>
        </w:rPr>
      </w:pPr>
      <w:r>
        <w:rPr>
          <w:rFonts w:ascii="Times New Roman" w:hAnsi="Times New Roman" w:cs="Times New Roman"/>
        </w:rPr>
        <w:tab/>
        <w:t>- разрабатывает</w:t>
      </w:r>
      <w:r w:rsidRPr="003130A0">
        <w:rPr>
          <w:rFonts w:ascii="Times New Roman" w:hAnsi="Times New Roman" w:cs="Times New Roman"/>
        </w:rPr>
        <w:t xml:space="preserve"> Положение о Чтениях и осуществляет </w:t>
      </w:r>
      <w:proofErr w:type="gramStart"/>
      <w:r w:rsidRPr="003130A0">
        <w:rPr>
          <w:rFonts w:ascii="Times New Roman" w:hAnsi="Times New Roman" w:cs="Times New Roman"/>
        </w:rPr>
        <w:t>контроль за</w:t>
      </w:r>
      <w:proofErr w:type="gramEnd"/>
      <w:r w:rsidRPr="003130A0">
        <w:rPr>
          <w:rFonts w:ascii="Times New Roman" w:hAnsi="Times New Roman" w:cs="Times New Roman"/>
        </w:rPr>
        <w:t xml:space="preserve"> его соблюдением;</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lastRenderedPageBreak/>
        <w:tab/>
        <w:t>- размещает информацию о проводимом мероприятии на интернет-сайтах Чебоксарского кооперативного института, Адвокатской палаты Чувашской Республики и осуществляет рассылку информационных писем;</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организует прием исследовательских работ по результатам отборочного тура и обеспечивает проведение их экспертизы;</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организует награждение победителей и номинантов Чтений.</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4.3. Для организации экспертизы исследовательских работ участников Оргкомитет формирует Экспертны</w:t>
      </w:r>
      <w:r>
        <w:rPr>
          <w:rFonts w:ascii="Times New Roman" w:hAnsi="Times New Roman" w:cs="Times New Roman"/>
        </w:rPr>
        <w:t>й совет из числа специалистов</w:t>
      </w:r>
      <w:r w:rsidRPr="003130A0">
        <w:rPr>
          <w:rFonts w:ascii="Times New Roman" w:hAnsi="Times New Roman" w:cs="Times New Roman"/>
        </w:rPr>
        <w:t xml:space="preserve"> по соответствующим направлениям.</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4.4. Экспертный Совет:</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проводит анализ и оценку исследовательских работ участников;</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обеспечивает единство применения критериев отбора победителей и номинантов Чтений;</w:t>
      </w:r>
    </w:p>
    <w:p w:rsidR="0070377C" w:rsidRPr="003130A0" w:rsidRDefault="0070377C" w:rsidP="0070377C">
      <w:pPr>
        <w:pStyle w:val="Standard"/>
        <w:autoSpaceDE w:val="0"/>
        <w:jc w:val="both"/>
        <w:rPr>
          <w:rFonts w:ascii="Times New Roman" w:hAnsi="Times New Roman" w:cs="Times New Roman"/>
        </w:rPr>
      </w:pPr>
      <w:r w:rsidRPr="003130A0">
        <w:rPr>
          <w:rFonts w:ascii="Times New Roman" w:hAnsi="Times New Roman" w:cs="Times New Roman"/>
        </w:rPr>
        <w:tab/>
        <w:t>-  участвует в награждении победителей и номинантов Чтений.</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4.5. Критерии оценки исследовательских работ.</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 xml:space="preserve">4.5.1. Экспертный совет оценивает только те работы, которые поданы в срок, указанный в </w:t>
      </w:r>
      <w:r>
        <w:rPr>
          <w:rFonts w:ascii="Times New Roman" w:hAnsi="Times New Roman" w:cs="Times New Roman"/>
        </w:rPr>
        <w:t xml:space="preserve">пункте 4.7. </w:t>
      </w:r>
      <w:r w:rsidRPr="003130A0">
        <w:rPr>
          <w:rFonts w:ascii="Times New Roman" w:hAnsi="Times New Roman" w:cs="Times New Roman"/>
        </w:rPr>
        <w:t>настоящего Положения, и соответствуют требованиям по их оформлению, содержащимся в разделе 5 настоящего Положения.</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 xml:space="preserve">4.5.2. </w:t>
      </w:r>
      <w:proofErr w:type="gramStart"/>
      <w:r w:rsidRPr="003130A0">
        <w:rPr>
          <w:rFonts w:ascii="Times New Roman" w:hAnsi="Times New Roman" w:cs="Times New Roman"/>
        </w:rPr>
        <w:t>Критериями оценки работ являются: актуальность и новизна исследования, научность, системность, творческий подход автора (авторов), доступность изложения, анализ литературы по теме исследования, результаты и выводы, полученные автором (авторами).</w:t>
      </w:r>
      <w:proofErr w:type="gramEnd"/>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4.5.3. Исследовательские работы оцениваются по разработанным экспертной комиссией критериям по 10-балльной шкале.</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4.5.4. Результаты оценочной деятельности членов Экспертного совета фиксируются в протоколе, который подписывается всеми членами Экспертного совета.</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4.5.5. Решения Экспертного совета считаются правомочными в том случае, если на заседании Экспертного Совета присутствовало более половины от общего числа его членов. Экспертный совет принимает решение на основании критериев, установленных настоящим Положением, большинством голосов от общего числа его членов посредством открытого равного и прямого голосования.</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4.6. Чтения проводятся в 3 тура:</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b/>
          <w:bCs/>
        </w:rPr>
        <w:t xml:space="preserve">I тур – отборочный </w:t>
      </w:r>
      <w:r>
        <w:rPr>
          <w:rFonts w:ascii="Times New Roman" w:hAnsi="Times New Roman" w:cs="Times New Roman"/>
          <w:b/>
        </w:rPr>
        <w:t>(с 11 января 2016</w:t>
      </w:r>
      <w:r w:rsidRPr="00361C9B">
        <w:rPr>
          <w:rFonts w:ascii="Times New Roman" w:hAnsi="Times New Roman" w:cs="Times New Roman"/>
          <w:b/>
        </w:rPr>
        <w:t xml:space="preserve"> г. по 01 апреля 2016 г.).</w:t>
      </w:r>
      <w:r w:rsidRPr="003130A0">
        <w:rPr>
          <w:rFonts w:ascii="Times New Roman" w:hAnsi="Times New Roman" w:cs="Times New Roman"/>
        </w:rPr>
        <w:t xml:space="preserve"> Проходит на базе </w:t>
      </w:r>
      <w:r>
        <w:rPr>
          <w:rFonts w:ascii="Times New Roman" w:hAnsi="Times New Roman" w:cs="Times New Roman"/>
        </w:rPr>
        <w:t xml:space="preserve">средних общеобразовательных учреждений и образовательных организаций </w:t>
      </w:r>
      <w:r w:rsidRPr="003130A0">
        <w:rPr>
          <w:rFonts w:ascii="Times New Roman" w:hAnsi="Times New Roman" w:cs="Times New Roman"/>
        </w:rPr>
        <w:t xml:space="preserve">среднего профессионального и высшего  образования. </w:t>
      </w:r>
    </w:p>
    <w:p w:rsidR="0070377C" w:rsidRPr="00797392"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 xml:space="preserve">Учащиеся и студенты проводят исследовательскую работу по одному из </w:t>
      </w:r>
      <w:r w:rsidRPr="003130A0">
        <w:rPr>
          <w:rFonts w:ascii="Times New Roman" w:hAnsi="Times New Roman" w:cs="Times New Roman"/>
          <w:b/>
          <w:bCs/>
        </w:rPr>
        <w:t xml:space="preserve">направлений </w:t>
      </w:r>
      <w:r w:rsidRPr="003130A0">
        <w:rPr>
          <w:rFonts w:ascii="Times New Roman" w:hAnsi="Times New Roman" w:cs="Times New Roman"/>
        </w:rPr>
        <w:t>Чтений:</w:t>
      </w:r>
    </w:p>
    <w:p w:rsidR="0070377C" w:rsidRPr="003130A0"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1. История возникновения и развития адвокатуры в России.</w:t>
      </w:r>
    </w:p>
    <w:p w:rsidR="0070377C" w:rsidRPr="003130A0"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2. Правовые основы функционирования адвокатских образований в России.</w:t>
      </w:r>
    </w:p>
    <w:p w:rsidR="0070377C" w:rsidRPr="003130A0" w:rsidRDefault="0070377C" w:rsidP="0070377C">
      <w:pPr>
        <w:pStyle w:val="Standard"/>
        <w:autoSpaceDE w:val="0"/>
        <w:ind w:firstLine="709"/>
        <w:jc w:val="both"/>
        <w:rPr>
          <w:rFonts w:ascii="Times New Roman" w:hAnsi="Times New Roman" w:cs="Times New Roman"/>
          <w:kern w:val="0"/>
          <w:shd w:val="clear" w:color="auto" w:fill="FFFFFF"/>
          <w:lang w:eastAsia="en-US"/>
        </w:rPr>
      </w:pPr>
      <w:r w:rsidRPr="003130A0">
        <w:rPr>
          <w:rFonts w:ascii="Times New Roman" w:hAnsi="Times New Roman" w:cs="Times New Roman"/>
          <w:kern w:val="0"/>
          <w:shd w:val="clear" w:color="auto" w:fill="FFFFFF"/>
          <w:lang w:eastAsia="en-US"/>
        </w:rPr>
        <w:t>3. Место и роль института адвокатуры в государстве.</w:t>
      </w:r>
    </w:p>
    <w:p w:rsidR="0070377C" w:rsidRPr="00541834" w:rsidRDefault="0070377C" w:rsidP="0070377C">
      <w:pPr>
        <w:pStyle w:val="Standard"/>
        <w:autoSpaceDE w:val="0"/>
        <w:ind w:firstLine="709"/>
        <w:jc w:val="both"/>
        <w:rPr>
          <w:rFonts w:ascii="Times New Roman" w:hAnsi="Times New Roman" w:cs="Times New Roman"/>
          <w:shd w:val="clear" w:color="auto" w:fill="FFFFFF"/>
        </w:rPr>
      </w:pPr>
      <w:r w:rsidRPr="003130A0">
        <w:rPr>
          <w:rFonts w:ascii="Times New Roman" w:hAnsi="Times New Roman" w:cs="Times New Roman"/>
          <w:shd w:val="clear" w:color="auto" w:fill="FFFFFF"/>
        </w:rPr>
        <w:t xml:space="preserve">4. </w:t>
      </w:r>
      <w:r w:rsidRPr="003130A0">
        <w:rPr>
          <w:rFonts w:ascii="Times New Roman" w:hAnsi="Times New Roman" w:cs="Times New Roman"/>
          <w:bCs/>
          <w:shd w:val="clear" w:color="auto" w:fill="FFFFFF"/>
        </w:rPr>
        <w:t xml:space="preserve">Конституционные основы адвокатуры и ее роль в становлении правового </w:t>
      </w:r>
      <w:r w:rsidRPr="00541834">
        <w:rPr>
          <w:rFonts w:ascii="Times New Roman" w:hAnsi="Times New Roman" w:cs="Times New Roman"/>
          <w:bCs/>
          <w:shd w:val="clear" w:color="auto" w:fill="FFFFFF"/>
        </w:rPr>
        <w:t>государства и укреплении гражданского общества в России.</w:t>
      </w:r>
    </w:p>
    <w:p w:rsidR="0070377C" w:rsidRPr="00541834" w:rsidRDefault="0070377C" w:rsidP="0070377C">
      <w:pPr>
        <w:pStyle w:val="Standard"/>
        <w:autoSpaceDE w:val="0"/>
        <w:ind w:firstLine="709"/>
        <w:jc w:val="both"/>
        <w:rPr>
          <w:rFonts w:ascii="Times New Roman" w:hAnsi="Times New Roman" w:cs="Times New Roman"/>
          <w:bCs/>
          <w:shd w:val="clear" w:color="auto" w:fill="FFFFFF"/>
        </w:rPr>
      </w:pPr>
      <w:r w:rsidRPr="00541834">
        <w:rPr>
          <w:rFonts w:ascii="Times New Roman" w:hAnsi="Times New Roman" w:cs="Times New Roman"/>
          <w:shd w:val="clear" w:color="auto" w:fill="FFFFFF"/>
        </w:rPr>
        <w:t>5. Адвокатура как институт защиты прав и свобод личности</w:t>
      </w:r>
      <w:r w:rsidRPr="00541834">
        <w:rPr>
          <w:rStyle w:val="apple-converted-space"/>
          <w:rFonts w:ascii="Times New Roman" w:hAnsi="Times New Roman"/>
          <w:shd w:val="clear" w:color="auto" w:fill="FFFFFF"/>
        </w:rPr>
        <w:t>.</w:t>
      </w:r>
    </w:p>
    <w:p w:rsidR="0070377C" w:rsidRPr="00541834" w:rsidRDefault="0070377C" w:rsidP="0070377C">
      <w:pPr>
        <w:pStyle w:val="Standard"/>
        <w:autoSpaceDE w:val="0"/>
        <w:ind w:firstLine="709"/>
        <w:jc w:val="both"/>
        <w:rPr>
          <w:rFonts w:ascii="Times New Roman" w:hAnsi="Times New Roman" w:cs="Times New Roman"/>
          <w:bCs/>
          <w:shd w:val="clear" w:color="auto" w:fill="FFFFFF"/>
        </w:rPr>
      </w:pPr>
      <w:r w:rsidRPr="00541834">
        <w:rPr>
          <w:rFonts w:ascii="Times New Roman" w:hAnsi="Times New Roman" w:cs="Times New Roman"/>
        </w:rPr>
        <w:t>6. Организационно-правовые формы адвокатской деятельности и органы управления адвокатурой.</w:t>
      </w:r>
    </w:p>
    <w:p w:rsidR="0070377C" w:rsidRDefault="0070377C" w:rsidP="0070377C">
      <w:pPr>
        <w:pStyle w:val="Standard"/>
        <w:autoSpaceDE w:val="0"/>
        <w:ind w:firstLine="709"/>
        <w:jc w:val="both"/>
        <w:rPr>
          <w:rFonts w:ascii="Times New Roman" w:hAnsi="Times New Roman" w:cs="Times New Roman"/>
          <w:bCs/>
          <w:shd w:val="clear" w:color="auto" w:fill="FFFFFF"/>
        </w:rPr>
      </w:pPr>
      <w:r w:rsidRPr="00D3736D">
        <w:rPr>
          <w:rFonts w:ascii="Times New Roman" w:hAnsi="Times New Roman" w:cs="Times New Roman"/>
          <w:bCs/>
          <w:shd w:val="clear" w:color="auto" w:fill="FFFFFF"/>
        </w:rPr>
        <w:t>7. Нравственные основы адвокатской деятельности.</w:t>
      </w:r>
    </w:p>
    <w:p w:rsidR="0070377C" w:rsidRPr="00D3736D" w:rsidRDefault="0070377C" w:rsidP="0070377C">
      <w:pPr>
        <w:pStyle w:val="Standard"/>
        <w:autoSpaceDE w:val="0"/>
        <w:ind w:firstLine="709"/>
        <w:jc w:val="both"/>
        <w:rPr>
          <w:rFonts w:ascii="Times New Roman" w:hAnsi="Times New Roman" w:cs="Times New Roman"/>
          <w:bCs/>
          <w:shd w:val="clear" w:color="auto" w:fill="FFFFFF"/>
        </w:rPr>
      </w:pPr>
      <w:r>
        <w:rPr>
          <w:rFonts w:ascii="Times New Roman" w:hAnsi="Times New Roman" w:cs="Times New Roman"/>
          <w:bCs/>
          <w:shd w:val="clear" w:color="auto" w:fill="FFFFFF"/>
        </w:rPr>
        <w:t>8. Гражданско-правовая защита прав предпринимателей в Российской Федерации.</w:t>
      </w:r>
    </w:p>
    <w:p w:rsidR="0070377C" w:rsidRPr="00D3736D" w:rsidRDefault="0070377C" w:rsidP="0070377C">
      <w:pPr>
        <w:pStyle w:val="Standard"/>
        <w:autoSpaceDE w:val="0"/>
        <w:ind w:firstLine="709"/>
        <w:jc w:val="both"/>
        <w:rPr>
          <w:rFonts w:ascii="Times New Roman" w:hAnsi="Times New Roman" w:cs="Times New Roman"/>
          <w:bCs/>
          <w:shd w:val="clear" w:color="auto" w:fill="FFFFFF"/>
        </w:rPr>
      </w:pPr>
      <w:r>
        <w:rPr>
          <w:rFonts w:ascii="Times New Roman" w:hAnsi="Times New Roman" w:cs="Times New Roman"/>
          <w:bCs/>
          <w:shd w:val="clear" w:color="auto" w:fill="FFFFFF"/>
        </w:rPr>
        <w:t>9. Проблемы взаимодействия адвокатуры и государственной власти.</w:t>
      </w:r>
    </w:p>
    <w:p w:rsidR="0070377C" w:rsidRPr="00D3736D" w:rsidRDefault="0070377C" w:rsidP="0070377C">
      <w:pPr>
        <w:pStyle w:val="Standard"/>
        <w:autoSpaceDE w:val="0"/>
        <w:ind w:firstLine="709"/>
        <w:jc w:val="both"/>
        <w:rPr>
          <w:rFonts w:ascii="Times New Roman" w:hAnsi="Times New Roman" w:cs="Times New Roman"/>
          <w:bCs/>
          <w:shd w:val="clear" w:color="auto" w:fill="FFFFFF"/>
        </w:rPr>
      </w:pPr>
      <w:r w:rsidRPr="00D3736D">
        <w:rPr>
          <w:rFonts w:ascii="Times New Roman" w:hAnsi="Times New Roman" w:cs="Times New Roman"/>
          <w:bCs/>
          <w:shd w:val="clear" w:color="auto" w:fill="FFFFFF"/>
        </w:rPr>
        <w:t>10. Адвокатура в условиях реформы судебного законодательства.</w:t>
      </w:r>
    </w:p>
    <w:p w:rsidR="0070377C" w:rsidRDefault="0070377C" w:rsidP="0070377C">
      <w:pPr>
        <w:pStyle w:val="Standard"/>
        <w:autoSpaceDE w:val="0"/>
        <w:ind w:firstLine="709"/>
        <w:jc w:val="both"/>
        <w:rPr>
          <w:rFonts w:ascii="Times New Roman" w:hAnsi="Times New Roman" w:cs="Times New Roman"/>
        </w:rPr>
      </w:pPr>
      <w:r w:rsidRPr="00D3736D">
        <w:rPr>
          <w:rFonts w:ascii="Times New Roman" w:hAnsi="Times New Roman" w:cs="Times New Roman"/>
          <w:bCs/>
          <w:shd w:val="clear" w:color="auto" w:fill="FFFFFF"/>
        </w:rPr>
        <w:t xml:space="preserve">11. </w:t>
      </w:r>
      <w:r w:rsidRPr="00D3736D">
        <w:rPr>
          <w:rFonts w:ascii="Times New Roman" w:hAnsi="Times New Roman" w:cs="Times New Roman"/>
        </w:rPr>
        <w:t>Актуальные вопросы организации адвокатуры на современном этапе.</w:t>
      </w:r>
    </w:p>
    <w:p w:rsidR="0070377C" w:rsidRPr="00D3736D" w:rsidRDefault="0070377C" w:rsidP="0070377C">
      <w:pPr>
        <w:pStyle w:val="Standard"/>
        <w:autoSpaceDE w:val="0"/>
        <w:ind w:firstLine="709"/>
        <w:jc w:val="both"/>
        <w:rPr>
          <w:rFonts w:ascii="Times New Roman" w:hAnsi="Times New Roman" w:cs="Times New Roman"/>
          <w:bCs/>
          <w:shd w:val="clear" w:color="auto" w:fill="FFFFFF"/>
        </w:rPr>
      </w:pPr>
      <w:r>
        <w:rPr>
          <w:rFonts w:ascii="Times New Roman" w:hAnsi="Times New Roman" w:cs="Times New Roman"/>
        </w:rPr>
        <w:t>12. Адвокатская деятельность и проблемы судебного представительства.</w:t>
      </w:r>
    </w:p>
    <w:p w:rsidR="0070377C" w:rsidRPr="00D3736D" w:rsidRDefault="0070377C" w:rsidP="0070377C">
      <w:pPr>
        <w:pStyle w:val="Standard"/>
        <w:autoSpaceDE w:val="0"/>
        <w:ind w:firstLine="709"/>
        <w:jc w:val="both"/>
        <w:rPr>
          <w:rFonts w:ascii="Times New Roman" w:hAnsi="Times New Roman" w:cs="Times New Roman"/>
        </w:rPr>
      </w:pPr>
      <w:r w:rsidRPr="00D3736D">
        <w:rPr>
          <w:rFonts w:ascii="Times New Roman" w:hAnsi="Times New Roman" w:cs="Times New Roman"/>
        </w:rPr>
        <w:t>13. Участие адвоката в гражданском и арбитражном судопроизводстве.</w:t>
      </w:r>
    </w:p>
    <w:p w:rsidR="0070377C" w:rsidRPr="00D3736D" w:rsidRDefault="0070377C" w:rsidP="0070377C">
      <w:pPr>
        <w:pStyle w:val="Standard"/>
        <w:autoSpaceDE w:val="0"/>
        <w:ind w:firstLine="709"/>
        <w:jc w:val="both"/>
        <w:rPr>
          <w:rFonts w:ascii="Times New Roman" w:hAnsi="Times New Roman" w:cs="Times New Roman"/>
        </w:rPr>
      </w:pPr>
      <w:r w:rsidRPr="00D3736D">
        <w:rPr>
          <w:rFonts w:ascii="Times New Roman" w:hAnsi="Times New Roman" w:cs="Times New Roman"/>
        </w:rPr>
        <w:t>14. Участие адвоката в конституционном, уголовном, административном процессе.</w:t>
      </w:r>
    </w:p>
    <w:p w:rsidR="0070377C" w:rsidRPr="00D3736D" w:rsidRDefault="0070377C" w:rsidP="0070377C">
      <w:pPr>
        <w:pStyle w:val="Standard"/>
        <w:autoSpaceDE w:val="0"/>
        <w:ind w:firstLine="709"/>
        <w:jc w:val="both"/>
        <w:rPr>
          <w:rFonts w:ascii="Times New Roman" w:hAnsi="Times New Roman" w:cs="Times New Roman"/>
        </w:rPr>
      </w:pPr>
      <w:r w:rsidRPr="00D3736D">
        <w:rPr>
          <w:rFonts w:ascii="Times New Roman" w:hAnsi="Times New Roman" w:cs="Times New Roman"/>
        </w:rPr>
        <w:lastRenderedPageBreak/>
        <w:t>15. Правовое обслуживание адвокатом юридических лиц</w:t>
      </w:r>
    </w:p>
    <w:p w:rsidR="0070377C" w:rsidRPr="00090EA7" w:rsidRDefault="0070377C" w:rsidP="0070377C">
      <w:pPr>
        <w:pStyle w:val="Standard"/>
        <w:autoSpaceDE w:val="0"/>
        <w:ind w:firstLine="709"/>
        <w:jc w:val="both"/>
        <w:rPr>
          <w:rFonts w:ascii="Times New Roman" w:hAnsi="Times New Roman" w:cs="Times New Roman"/>
          <w:bCs/>
          <w:shd w:val="clear" w:color="auto" w:fill="FFFFFF"/>
        </w:rPr>
      </w:pPr>
      <w:r w:rsidRPr="00090EA7">
        <w:rPr>
          <w:rFonts w:ascii="Times New Roman" w:hAnsi="Times New Roman" w:cs="Times New Roman"/>
          <w:bCs/>
          <w:shd w:val="clear" w:color="auto" w:fill="FFFFFF"/>
        </w:rPr>
        <w:t>16. Перспективы судебно-правовой реформы в России и роль адвокатуры в ее реализации.</w:t>
      </w:r>
    </w:p>
    <w:p w:rsidR="0070377C" w:rsidRPr="00090EA7" w:rsidRDefault="0070377C" w:rsidP="0070377C">
      <w:pPr>
        <w:pStyle w:val="Standard"/>
        <w:autoSpaceDE w:val="0"/>
        <w:ind w:firstLine="709"/>
        <w:jc w:val="both"/>
        <w:rPr>
          <w:rFonts w:ascii="Times New Roman" w:hAnsi="Times New Roman" w:cs="Times New Roman"/>
        </w:rPr>
      </w:pPr>
      <w:r w:rsidRPr="00090EA7">
        <w:rPr>
          <w:rFonts w:ascii="Times New Roman" w:hAnsi="Times New Roman" w:cs="Times New Roman"/>
          <w:kern w:val="0"/>
          <w:shd w:val="clear" w:color="auto" w:fill="FFFFFF"/>
          <w:lang w:eastAsia="en-US"/>
        </w:rPr>
        <w:t>17. Становление и</w:t>
      </w:r>
      <w:r w:rsidRPr="00090EA7">
        <w:rPr>
          <w:rFonts w:ascii="Times New Roman" w:hAnsi="Times New Roman" w:cs="Times New Roman"/>
          <w:kern w:val="0"/>
          <w:lang w:eastAsia="en-US"/>
        </w:rPr>
        <w:t> </w:t>
      </w:r>
      <w:r w:rsidRPr="00090EA7">
        <w:rPr>
          <w:rFonts w:ascii="Times New Roman" w:hAnsi="Times New Roman" w:cs="Times New Roman"/>
          <w:bCs/>
          <w:kern w:val="0"/>
          <w:lang w:eastAsia="en-US"/>
        </w:rPr>
        <w:t>деятельность</w:t>
      </w:r>
      <w:r w:rsidRPr="00090EA7">
        <w:rPr>
          <w:rFonts w:ascii="Times New Roman" w:hAnsi="Times New Roman" w:cs="Times New Roman"/>
          <w:kern w:val="0"/>
          <w:lang w:eastAsia="en-US"/>
        </w:rPr>
        <w:t> </w:t>
      </w:r>
      <w:r w:rsidRPr="00090EA7">
        <w:rPr>
          <w:rFonts w:ascii="Times New Roman" w:hAnsi="Times New Roman" w:cs="Times New Roman"/>
          <w:kern w:val="0"/>
          <w:shd w:val="clear" w:color="auto" w:fill="FFFFFF"/>
          <w:lang w:eastAsia="en-US"/>
        </w:rPr>
        <w:t>основных</w:t>
      </w:r>
      <w:r w:rsidRPr="00090EA7">
        <w:rPr>
          <w:rFonts w:ascii="Times New Roman" w:hAnsi="Times New Roman" w:cs="Times New Roman"/>
          <w:kern w:val="0"/>
          <w:lang w:eastAsia="en-US"/>
        </w:rPr>
        <w:t> </w:t>
      </w:r>
      <w:r w:rsidRPr="00090EA7">
        <w:rPr>
          <w:rFonts w:ascii="Times New Roman" w:hAnsi="Times New Roman" w:cs="Times New Roman"/>
          <w:bCs/>
          <w:kern w:val="0"/>
          <w:lang w:eastAsia="en-US"/>
        </w:rPr>
        <w:t>правозащитных</w:t>
      </w:r>
      <w:r w:rsidRPr="00090EA7">
        <w:rPr>
          <w:rFonts w:ascii="Times New Roman" w:hAnsi="Times New Roman" w:cs="Times New Roman"/>
          <w:kern w:val="0"/>
          <w:lang w:eastAsia="en-US"/>
        </w:rPr>
        <w:t> </w:t>
      </w:r>
      <w:r w:rsidRPr="00090EA7">
        <w:rPr>
          <w:rFonts w:ascii="Times New Roman" w:hAnsi="Times New Roman" w:cs="Times New Roman"/>
          <w:kern w:val="0"/>
          <w:shd w:val="clear" w:color="auto" w:fill="FFFFFF"/>
          <w:lang w:eastAsia="en-US"/>
        </w:rPr>
        <w:t>институтов</w:t>
      </w:r>
      <w:r w:rsidRPr="00090EA7">
        <w:rPr>
          <w:rFonts w:ascii="Times New Roman" w:hAnsi="Times New Roman" w:cs="Times New Roman"/>
          <w:kern w:val="0"/>
          <w:lang w:eastAsia="en-US"/>
        </w:rPr>
        <w:t>  в России.</w:t>
      </w:r>
    </w:p>
    <w:p w:rsidR="0070377C" w:rsidRPr="003130A0" w:rsidRDefault="0070377C" w:rsidP="0070377C">
      <w:pPr>
        <w:pStyle w:val="Standard"/>
        <w:autoSpaceDE w:val="0"/>
        <w:ind w:firstLine="709"/>
        <w:jc w:val="both"/>
        <w:rPr>
          <w:rFonts w:ascii="Times New Roman" w:hAnsi="Times New Roman" w:cs="Times New Roman"/>
        </w:rPr>
      </w:pPr>
      <w:r w:rsidRPr="00090EA7">
        <w:rPr>
          <w:rFonts w:ascii="Times New Roman" w:hAnsi="Times New Roman" w:cs="Times New Roman"/>
        </w:rPr>
        <w:t>18.  Правовые основы Российской правозащитной деятельности</w:t>
      </w:r>
      <w:r w:rsidRPr="003130A0">
        <w:rPr>
          <w:rFonts w:ascii="Times New Roman" w:hAnsi="Times New Roman" w:cs="Times New Roman"/>
        </w:rPr>
        <w:t>.</w:t>
      </w:r>
    </w:p>
    <w:p w:rsidR="0070377C" w:rsidRPr="003130A0"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19. Россия в системе международных правозащитных отношений.</w:t>
      </w:r>
    </w:p>
    <w:p w:rsidR="0070377C" w:rsidRPr="003130A0"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20. Институты правозащитной деятельности (на примере одного их субъектов РФ).</w:t>
      </w:r>
    </w:p>
    <w:p w:rsidR="0070377C" w:rsidRPr="003130A0"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21. Реклама адвокатской деятельности.</w:t>
      </w:r>
    </w:p>
    <w:p w:rsidR="0070377C" w:rsidRPr="003130A0"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22. Международный коммерческий арбитраж.</w:t>
      </w:r>
    </w:p>
    <w:p w:rsidR="0070377C" w:rsidRPr="00797392"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23. Проблемы правоприменительной практики.</w:t>
      </w:r>
    </w:p>
    <w:p w:rsidR="0070377C" w:rsidRPr="003130A0"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24. Правозащитная деятельность (на примере одного субъекта).</w:t>
      </w:r>
    </w:p>
    <w:p w:rsidR="0070377C" w:rsidRPr="003130A0" w:rsidRDefault="0070377C" w:rsidP="0070377C">
      <w:pPr>
        <w:pStyle w:val="Standard"/>
        <w:autoSpaceDE w:val="0"/>
        <w:ind w:firstLine="709"/>
        <w:jc w:val="both"/>
        <w:rPr>
          <w:rFonts w:ascii="Times New Roman" w:hAnsi="Times New Roman" w:cs="Times New Roman"/>
        </w:rPr>
      </w:pPr>
      <w:r w:rsidRPr="003130A0">
        <w:rPr>
          <w:rFonts w:ascii="Times New Roman" w:hAnsi="Times New Roman" w:cs="Times New Roman"/>
        </w:rPr>
        <w:t>25. Известные  адвокаты России (региона).</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По итогам мероприятий отбираются лучшие исследовательские работы и направляются на II тур.</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b/>
          <w:bCs/>
        </w:rPr>
        <w:t xml:space="preserve">II тур — заочный </w:t>
      </w:r>
      <w:r w:rsidRPr="00361C9B">
        <w:rPr>
          <w:rFonts w:ascii="Times New Roman" w:hAnsi="Times New Roman" w:cs="Times New Roman"/>
          <w:b/>
        </w:rPr>
        <w:t>(</w:t>
      </w:r>
      <w:r w:rsidRPr="00361C9B">
        <w:rPr>
          <w:rFonts w:ascii="Times New Roman" w:hAnsi="Times New Roman" w:cs="Times New Roman"/>
          <w:b/>
          <w:bCs/>
        </w:rPr>
        <w:t>пе</w:t>
      </w:r>
      <w:r w:rsidRPr="00361C9B">
        <w:rPr>
          <w:rFonts w:ascii="Times New Roman" w:hAnsi="Times New Roman" w:cs="Times New Roman"/>
          <w:b/>
        </w:rPr>
        <w:t>риод с 01 апреля 2016 г. по 20 апреля 2016 г.).</w:t>
      </w:r>
      <w:r w:rsidRPr="003130A0">
        <w:rPr>
          <w:rFonts w:ascii="Times New Roman" w:hAnsi="Times New Roman" w:cs="Times New Roman"/>
        </w:rPr>
        <w:t xml:space="preserve"> К участию допускаются исследовательские работы победителей и призеров отборочного тура.</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 xml:space="preserve">Экспертный совет в срок до </w:t>
      </w:r>
      <w:r>
        <w:rPr>
          <w:rFonts w:ascii="Times New Roman" w:hAnsi="Times New Roman" w:cs="Times New Roman"/>
          <w:b/>
          <w:bCs/>
        </w:rPr>
        <w:t>20 апреля 2016</w:t>
      </w:r>
      <w:r w:rsidRPr="003130A0">
        <w:rPr>
          <w:rFonts w:ascii="Times New Roman" w:hAnsi="Times New Roman" w:cs="Times New Roman"/>
          <w:b/>
          <w:bCs/>
        </w:rPr>
        <w:t xml:space="preserve"> г. </w:t>
      </w:r>
      <w:r w:rsidRPr="003130A0">
        <w:rPr>
          <w:rFonts w:ascii="Times New Roman" w:hAnsi="Times New Roman" w:cs="Times New Roman"/>
        </w:rPr>
        <w:t>определяет лучшие исследовательские работы: отдельно - учащихся</w:t>
      </w:r>
      <w:r w:rsidRPr="00FB3024">
        <w:rPr>
          <w:rFonts w:ascii="Times New Roman" w:hAnsi="Times New Roman" w:cs="Times New Roman"/>
        </w:rPr>
        <w:t xml:space="preserve"> </w:t>
      </w:r>
      <w:r>
        <w:rPr>
          <w:rFonts w:ascii="Times New Roman" w:hAnsi="Times New Roman" w:cs="Times New Roman"/>
        </w:rPr>
        <w:t>средних общеобразовательных учреждений, отдельно - студентов</w:t>
      </w:r>
      <w:r w:rsidRPr="003130A0">
        <w:rPr>
          <w:rFonts w:ascii="Times New Roman" w:hAnsi="Times New Roman" w:cs="Times New Roman"/>
        </w:rPr>
        <w:t xml:space="preserve"> </w:t>
      </w:r>
      <w:r>
        <w:rPr>
          <w:rFonts w:ascii="Times New Roman" w:hAnsi="Times New Roman" w:cs="Times New Roman"/>
        </w:rPr>
        <w:t xml:space="preserve">образовательных учреждений </w:t>
      </w:r>
      <w:r w:rsidRPr="003130A0">
        <w:rPr>
          <w:rFonts w:ascii="Times New Roman" w:hAnsi="Times New Roman" w:cs="Times New Roman"/>
        </w:rPr>
        <w:t>среднего профессионального</w:t>
      </w:r>
      <w:r>
        <w:rPr>
          <w:rFonts w:ascii="Times New Roman" w:hAnsi="Times New Roman" w:cs="Times New Roman"/>
        </w:rPr>
        <w:t xml:space="preserve"> образования, отдельно - студентов образовательных организаций высшего образования</w:t>
      </w:r>
      <w:r w:rsidRPr="003130A0">
        <w:rPr>
          <w:rFonts w:ascii="Times New Roman" w:hAnsi="Times New Roman" w:cs="Times New Roman"/>
        </w:rPr>
        <w:t>.</w:t>
      </w:r>
    </w:p>
    <w:p w:rsidR="0070377C"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b/>
          <w:bCs/>
        </w:rPr>
        <w:t xml:space="preserve">III тур — очный </w:t>
      </w:r>
      <w:r w:rsidRPr="003130A0">
        <w:rPr>
          <w:rFonts w:ascii="Times New Roman" w:hAnsi="Times New Roman" w:cs="Times New Roman"/>
        </w:rPr>
        <w:t>(</w:t>
      </w:r>
      <w:r>
        <w:rPr>
          <w:rFonts w:ascii="Times New Roman" w:hAnsi="Times New Roman" w:cs="Times New Roman"/>
          <w:b/>
          <w:bCs/>
        </w:rPr>
        <w:t xml:space="preserve">21 апреля </w:t>
      </w:r>
      <w:r w:rsidRPr="004501DE">
        <w:rPr>
          <w:rFonts w:ascii="Times New Roman" w:hAnsi="Times New Roman" w:cs="Times New Roman"/>
          <w:b/>
          <w:bCs/>
        </w:rPr>
        <w:t>2016 г</w:t>
      </w:r>
      <w:r w:rsidRPr="003130A0">
        <w:rPr>
          <w:rFonts w:ascii="Times New Roman" w:hAnsi="Times New Roman" w:cs="Times New Roman"/>
          <w:b/>
        </w:rPr>
        <w:t>.</w:t>
      </w:r>
      <w:r w:rsidRPr="003130A0">
        <w:rPr>
          <w:rFonts w:ascii="Times New Roman" w:hAnsi="Times New Roman" w:cs="Times New Roman"/>
        </w:rPr>
        <w:t>). К участию допускаются лучшие исследовательские работы по результатам II тура. Проводится в форме публичной защиты участниками Чтений своих</w:t>
      </w:r>
      <w:r>
        <w:rPr>
          <w:rFonts w:ascii="Times New Roman" w:hAnsi="Times New Roman" w:cs="Times New Roman"/>
        </w:rPr>
        <w:t xml:space="preserve"> работ перед Экспертным советом.</w:t>
      </w:r>
    </w:p>
    <w:p w:rsidR="0070377C" w:rsidRDefault="0070377C" w:rsidP="0070377C">
      <w:pPr>
        <w:pStyle w:val="Standard"/>
        <w:autoSpaceDE w:val="0"/>
        <w:ind w:firstLine="708"/>
        <w:jc w:val="both"/>
        <w:rPr>
          <w:rFonts w:ascii="Times New Roman" w:hAnsi="Times New Roman" w:cs="Times New Roman"/>
        </w:rPr>
      </w:pPr>
      <w:r>
        <w:rPr>
          <w:rFonts w:ascii="Times New Roman" w:hAnsi="Times New Roman" w:cs="Times New Roman"/>
        </w:rPr>
        <w:t xml:space="preserve">4.7. </w:t>
      </w:r>
      <w:r w:rsidRPr="004501DE">
        <w:rPr>
          <w:rFonts w:ascii="Times New Roman" w:hAnsi="Times New Roman" w:cs="Times New Roman"/>
        </w:rPr>
        <w:t xml:space="preserve">Для участия в Чтениях </w:t>
      </w:r>
      <w:r w:rsidRPr="00594471">
        <w:rPr>
          <w:rFonts w:ascii="Times New Roman" w:hAnsi="Times New Roman" w:cs="Times New Roman"/>
        </w:rPr>
        <w:t xml:space="preserve"> </w:t>
      </w:r>
      <w:r>
        <w:rPr>
          <w:rFonts w:ascii="Times New Roman" w:hAnsi="Times New Roman" w:cs="Times New Roman"/>
        </w:rPr>
        <w:t>до 01 апреля 2016 г.</w:t>
      </w:r>
      <w:r w:rsidRPr="00594471">
        <w:rPr>
          <w:rFonts w:ascii="Times New Roman" w:hAnsi="Times New Roman" w:cs="Times New Roman"/>
        </w:rPr>
        <w:t xml:space="preserve"> </w:t>
      </w:r>
      <w:r w:rsidRPr="004501DE">
        <w:rPr>
          <w:rFonts w:ascii="Times New Roman" w:hAnsi="Times New Roman" w:cs="Times New Roman"/>
        </w:rPr>
        <w:t>необходимо прислать по электрон</w:t>
      </w:r>
      <w:r>
        <w:rPr>
          <w:rFonts w:ascii="Times New Roman" w:hAnsi="Times New Roman" w:cs="Times New Roman"/>
        </w:rPr>
        <w:t>ной почте заявку (Приложение 1</w:t>
      </w:r>
      <w:r w:rsidRPr="004501DE">
        <w:rPr>
          <w:rFonts w:ascii="Times New Roman" w:hAnsi="Times New Roman" w:cs="Times New Roman"/>
        </w:rPr>
        <w:t xml:space="preserve">) и научно-исследовательскую работу, соответствующую тематике </w:t>
      </w:r>
      <w:r>
        <w:rPr>
          <w:rFonts w:ascii="Times New Roman" w:hAnsi="Times New Roman" w:cs="Times New Roman"/>
        </w:rPr>
        <w:t>направления</w:t>
      </w:r>
      <w:r w:rsidRPr="00594471">
        <w:rPr>
          <w:rFonts w:ascii="Times New Roman" w:hAnsi="Times New Roman" w:cs="Times New Roman"/>
        </w:rPr>
        <w:t xml:space="preserve"> </w:t>
      </w:r>
      <w:r>
        <w:rPr>
          <w:rFonts w:ascii="Times New Roman" w:hAnsi="Times New Roman" w:cs="Times New Roman"/>
        </w:rPr>
        <w:t xml:space="preserve">по адресу: </w:t>
      </w:r>
      <w:hyperlink r:id="rId6" w:history="1">
        <w:r w:rsidRPr="00090EA7">
          <w:rPr>
            <w:rStyle w:val="a4"/>
            <w:rFonts w:ascii="Times New Roman" w:hAnsi="Times New Roman"/>
            <w:lang w:val="en-US"/>
          </w:rPr>
          <w:t>amakarushkova</w:t>
        </w:r>
        <w:r w:rsidRPr="00090EA7">
          <w:rPr>
            <w:rStyle w:val="a4"/>
            <w:rFonts w:ascii="Times New Roman" w:hAnsi="Times New Roman"/>
          </w:rPr>
          <w:t>@</w:t>
        </w:r>
        <w:r w:rsidRPr="00090EA7">
          <w:rPr>
            <w:rStyle w:val="a4"/>
            <w:rFonts w:ascii="Times New Roman" w:hAnsi="Times New Roman"/>
            <w:lang w:val="en-US"/>
          </w:rPr>
          <w:t>mail</w:t>
        </w:r>
        <w:r w:rsidRPr="00090EA7">
          <w:rPr>
            <w:rStyle w:val="a4"/>
            <w:rFonts w:ascii="Times New Roman" w:hAnsi="Times New Roman"/>
          </w:rPr>
          <w:t>.</w:t>
        </w:r>
        <w:proofErr w:type="spellStart"/>
        <w:r w:rsidRPr="00090EA7">
          <w:rPr>
            <w:rStyle w:val="a4"/>
            <w:rFonts w:ascii="Times New Roman" w:hAnsi="Times New Roman"/>
            <w:lang w:val="en-US"/>
          </w:rPr>
          <w:t>ru</w:t>
        </w:r>
        <w:proofErr w:type="spellEnd"/>
      </w:hyperlink>
      <w:r w:rsidRPr="00090EA7">
        <w:rPr>
          <w:rFonts w:ascii="Times New Roman" w:hAnsi="Times New Roman" w:cs="Times New Roman"/>
        </w:rPr>
        <w:t>,</w:t>
      </w:r>
      <w:r>
        <w:rPr>
          <w:rFonts w:ascii="Times New Roman" w:hAnsi="Times New Roman" w:cs="Times New Roman"/>
        </w:rPr>
        <w:t xml:space="preserve"> </w:t>
      </w:r>
      <w:r w:rsidRPr="004501DE">
        <w:rPr>
          <w:rFonts w:ascii="Times New Roman" w:hAnsi="Times New Roman" w:cs="Times New Roman"/>
        </w:rPr>
        <w:t xml:space="preserve">на бумажном носителе </w:t>
      </w:r>
      <w:r>
        <w:rPr>
          <w:rFonts w:ascii="Times New Roman" w:hAnsi="Times New Roman" w:cs="Times New Roman"/>
        </w:rPr>
        <w:t xml:space="preserve">- </w:t>
      </w:r>
      <w:r w:rsidRPr="004501DE">
        <w:rPr>
          <w:rFonts w:ascii="Times New Roman" w:hAnsi="Times New Roman" w:cs="Times New Roman"/>
        </w:rPr>
        <w:t xml:space="preserve">по адресу: 428000, Чебоксары, пр. М. Горького, д. 24, </w:t>
      </w:r>
      <w:proofErr w:type="spellStart"/>
      <w:r w:rsidRPr="004501DE">
        <w:rPr>
          <w:rFonts w:ascii="Times New Roman" w:hAnsi="Times New Roman" w:cs="Times New Roman"/>
        </w:rPr>
        <w:t>каб</w:t>
      </w:r>
      <w:proofErr w:type="spellEnd"/>
      <w:r w:rsidRPr="004501DE">
        <w:rPr>
          <w:rFonts w:ascii="Times New Roman" w:hAnsi="Times New Roman" w:cs="Times New Roman"/>
        </w:rPr>
        <w:t>.</w:t>
      </w:r>
      <w:r>
        <w:rPr>
          <w:rFonts w:ascii="Times New Roman" w:hAnsi="Times New Roman" w:cs="Times New Roman"/>
        </w:rPr>
        <w:t xml:space="preserve"> </w:t>
      </w:r>
      <w:r w:rsidRPr="004501DE">
        <w:rPr>
          <w:rFonts w:ascii="Times New Roman" w:hAnsi="Times New Roman" w:cs="Times New Roman"/>
        </w:rPr>
        <w:t>229 (кафедра уголовного права и судопроизводства).</w:t>
      </w:r>
    </w:p>
    <w:p w:rsidR="0070377C" w:rsidRPr="0010296F" w:rsidRDefault="0070377C" w:rsidP="0070377C">
      <w:pPr>
        <w:pStyle w:val="Standard"/>
        <w:autoSpaceDE w:val="0"/>
        <w:ind w:firstLine="708"/>
        <w:jc w:val="both"/>
        <w:rPr>
          <w:rFonts w:ascii="Times New Roman" w:hAnsi="Times New Roman" w:cs="Times New Roman"/>
        </w:rPr>
      </w:pPr>
      <w:r w:rsidRPr="0010296F">
        <w:rPr>
          <w:rFonts w:ascii="Times New Roman" w:hAnsi="Times New Roman" w:cs="Times New Roman"/>
          <w:b/>
        </w:rPr>
        <w:t>Расходы</w:t>
      </w:r>
      <w:r w:rsidRPr="0010296F">
        <w:rPr>
          <w:rFonts w:ascii="Times New Roman" w:hAnsi="Times New Roman" w:cs="Times New Roman"/>
        </w:rPr>
        <w:t xml:space="preserve">, </w:t>
      </w:r>
      <w:r w:rsidRPr="0010296F">
        <w:rPr>
          <w:rFonts w:ascii="Times New Roman" w:hAnsi="Times New Roman" w:cs="Times New Roman"/>
          <w:b/>
        </w:rPr>
        <w:t xml:space="preserve">связанные с участием в </w:t>
      </w:r>
      <w:r>
        <w:rPr>
          <w:rFonts w:ascii="Times New Roman" w:hAnsi="Times New Roman" w:cs="Times New Roman"/>
          <w:b/>
        </w:rPr>
        <w:t>ч</w:t>
      </w:r>
      <w:r w:rsidRPr="0010296F">
        <w:rPr>
          <w:rFonts w:ascii="Times New Roman" w:hAnsi="Times New Roman" w:cs="Times New Roman"/>
          <w:b/>
        </w:rPr>
        <w:t>тениях</w:t>
      </w:r>
      <w:r w:rsidRPr="0010296F">
        <w:rPr>
          <w:rFonts w:ascii="Times New Roman" w:hAnsi="Times New Roman" w:cs="Times New Roman"/>
        </w:rPr>
        <w:t xml:space="preserve"> (проезд, проживание, пользование услугами сре</w:t>
      </w:r>
      <w:proofErr w:type="gramStart"/>
      <w:r w:rsidRPr="0010296F">
        <w:rPr>
          <w:rFonts w:ascii="Times New Roman" w:hAnsi="Times New Roman" w:cs="Times New Roman"/>
        </w:rPr>
        <w:t>дств св</w:t>
      </w:r>
      <w:proofErr w:type="gramEnd"/>
      <w:r w:rsidRPr="0010296F">
        <w:rPr>
          <w:rFonts w:ascii="Times New Roman" w:hAnsi="Times New Roman" w:cs="Times New Roman"/>
        </w:rPr>
        <w:t xml:space="preserve">язи и другие) осуществляются </w:t>
      </w:r>
      <w:r>
        <w:rPr>
          <w:rFonts w:ascii="Times New Roman" w:hAnsi="Times New Roman" w:cs="Times New Roman"/>
        </w:rPr>
        <w:t>участниками</w:t>
      </w:r>
      <w:r w:rsidRPr="0010296F">
        <w:rPr>
          <w:rFonts w:ascii="Times New Roman" w:hAnsi="Times New Roman" w:cs="Times New Roman"/>
        </w:rPr>
        <w:t xml:space="preserve"> за счет собственных средств.</w:t>
      </w:r>
    </w:p>
    <w:p w:rsidR="0070377C" w:rsidRPr="004501DE" w:rsidRDefault="0070377C" w:rsidP="0070377C">
      <w:pPr>
        <w:shd w:val="clear" w:color="auto" w:fill="FFFFFF"/>
        <w:jc w:val="center"/>
        <w:rPr>
          <w:b/>
          <w:bCs/>
        </w:rPr>
      </w:pPr>
      <w:r w:rsidRPr="004501DE">
        <w:rPr>
          <w:b/>
          <w:bCs/>
        </w:rPr>
        <w:t>5. Требования к  содержанию и  оформлению научно-исследовательских работ</w:t>
      </w:r>
    </w:p>
    <w:p w:rsidR="0070377C" w:rsidRPr="004501DE" w:rsidRDefault="0070377C" w:rsidP="0070377C">
      <w:pPr>
        <w:pStyle w:val="Standard"/>
        <w:autoSpaceDE w:val="0"/>
        <w:jc w:val="both"/>
        <w:rPr>
          <w:rFonts w:ascii="Times New Roman" w:hAnsi="Times New Roman" w:cs="Times New Roman"/>
        </w:rPr>
      </w:pPr>
      <w:r w:rsidRPr="004501DE">
        <w:rPr>
          <w:rFonts w:ascii="Times New Roman" w:hAnsi="Times New Roman" w:cs="Times New Roman"/>
          <w:shd w:val="clear" w:color="auto" w:fill="FFFFFF"/>
        </w:rPr>
        <w:t xml:space="preserve"> 5.1. При оценке содержания научно-исследовательских работ Экспертным советом учитывается</w:t>
      </w:r>
      <w:r w:rsidRPr="004501DE">
        <w:rPr>
          <w:rStyle w:val="apple-converted-space"/>
          <w:rFonts w:ascii="Times New Roman" w:hAnsi="Times New Roman"/>
          <w:shd w:val="clear" w:color="auto" w:fill="FFFFFF"/>
        </w:rPr>
        <w:t> </w:t>
      </w:r>
      <w:r w:rsidRPr="004501DE">
        <w:rPr>
          <w:rFonts w:ascii="Times New Roman" w:hAnsi="Times New Roman" w:cs="Times New Roman"/>
        </w:rPr>
        <w:t xml:space="preserve"> актуальность работы, новизна исследования, практическая или теоретическая значимость, содержательность работы, наличие приложений и т.д.</w:t>
      </w:r>
    </w:p>
    <w:p w:rsidR="0070377C" w:rsidRPr="004501DE" w:rsidRDefault="0070377C" w:rsidP="0070377C">
      <w:pPr>
        <w:pStyle w:val="Standard"/>
        <w:autoSpaceDE w:val="0"/>
        <w:ind w:firstLine="708"/>
        <w:jc w:val="both"/>
        <w:rPr>
          <w:rFonts w:ascii="Times New Roman" w:hAnsi="Times New Roman" w:cs="Times New Roman"/>
        </w:rPr>
      </w:pPr>
      <w:r w:rsidRPr="004501DE">
        <w:rPr>
          <w:rFonts w:ascii="Times New Roman" w:hAnsi="Times New Roman" w:cs="Times New Roman"/>
        </w:rPr>
        <w:t>5.2. Объем научно-исследовательск</w:t>
      </w:r>
      <w:r>
        <w:rPr>
          <w:rFonts w:ascii="Times New Roman" w:hAnsi="Times New Roman" w:cs="Times New Roman"/>
        </w:rPr>
        <w:t xml:space="preserve">ой работы не должен превышать 15 </w:t>
      </w:r>
      <w:r w:rsidRPr="004501DE">
        <w:rPr>
          <w:rFonts w:ascii="Times New Roman" w:hAnsi="Times New Roman" w:cs="Times New Roman"/>
        </w:rPr>
        <w:t>машинописных страниц формата А</w:t>
      </w:r>
      <w:proofErr w:type="gramStart"/>
      <w:r w:rsidRPr="004501DE">
        <w:rPr>
          <w:rFonts w:ascii="Times New Roman" w:hAnsi="Times New Roman" w:cs="Times New Roman"/>
        </w:rPr>
        <w:t>4</w:t>
      </w:r>
      <w:proofErr w:type="gramEnd"/>
      <w:r w:rsidRPr="004501DE">
        <w:rPr>
          <w:rFonts w:ascii="Times New Roman" w:hAnsi="Times New Roman" w:cs="Times New Roman"/>
        </w:rPr>
        <w:t>, включая рисунки, табл</w:t>
      </w:r>
      <w:r>
        <w:rPr>
          <w:rFonts w:ascii="Times New Roman" w:hAnsi="Times New Roman" w:cs="Times New Roman"/>
        </w:rPr>
        <w:t>ицы, формулы, список литературы для учащихся средних общеобразовательных учреждений и не более 30 – для студентов</w:t>
      </w:r>
      <w:r w:rsidRPr="003130A0">
        <w:rPr>
          <w:rFonts w:ascii="Times New Roman" w:hAnsi="Times New Roman" w:cs="Times New Roman"/>
        </w:rPr>
        <w:t xml:space="preserve"> </w:t>
      </w:r>
      <w:r>
        <w:rPr>
          <w:rFonts w:ascii="Times New Roman" w:hAnsi="Times New Roman" w:cs="Times New Roman"/>
        </w:rPr>
        <w:t xml:space="preserve">образовательных учреждений </w:t>
      </w:r>
      <w:r w:rsidRPr="003130A0">
        <w:rPr>
          <w:rFonts w:ascii="Times New Roman" w:hAnsi="Times New Roman" w:cs="Times New Roman"/>
        </w:rPr>
        <w:t>среднего профессионального</w:t>
      </w:r>
      <w:r>
        <w:rPr>
          <w:rFonts w:ascii="Times New Roman" w:hAnsi="Times New Roman" w:cs="Times New Roman"/>
        </w:rPr>
        <w:t xml:space="preserve"> образования и студентов образовательных организаций высшего образования</w:t>
      </w:r>
      <w:r w:rsidRPr="003130A0">
        <w:rPr>
          <w:rFonts w:ascii="Times New Roman" w:hAnsi="Times New Roman" w:cs="Times New Roman"/>
        </w:rPr>
        <w:t>.</w:t>
      </w:r>
    </w:p>
    <w:p w:rsidR="0070377C" w:rsidRPr="004501DE" w:rsidRDefault="0070377C" w:rsidP="0070377C">
      <w:pPr>
        <w:shd w:val="clear" w:color="auto" w:fill="FFFFFF"/>
        <w:jc w:val="both"/>
      </w:pPr>
      <w:r w:rsidRPr="004501DE">
        <w:t>5.3. Работы должны быть выполнены в редакторе </w:t>
      </w:r>
      <w:r w:rsidRPr="004501DE">
        <w:rPr>
          <w:lang w:val="en-US"/>
        </w:rPr>
        <w:t>Microsoft Word</w:t>
      </w:r>
      <w:r w:rsidRPr="004501DE">
        <w:t>: ориентация листа – книжная, формат А</w:t>
      </w:r>
      <w:proofErr w:type="gramStart"/>
      <w:r w:rsidRPr="004501DE">
        <w:t>4</w:t>
      </w:r>
      <w:proofErr w:type="gramEnd"/>
      <w:r w:rsidRPr="004501DE">
        <w:t>, поля по 25 мм по периметру страницы, шрифт </w:t>
      </w:r>
      <w:r w:rsidRPr="004501DE">
        <w:rPr>
          <w:lang w:val="en-US"/>
        </w:rPr>
        <w:t>Times New Roman</w:t>
      </w:r>
      <w:r w:rsidRPr="004501DE">
        <w:t xml:space="preserve">, размер 14 </w:t>
      </w:r>
      <w:proofErr w:type="spellStart"/>
      <w:r w:rsidRPr="004501DE">
        <w:t>пт</w:t>
      </w:r>
      <w:proofErr w:type="spellEnd"/>
      <w:r w:rsidRPr="004501DE">
        <w:t>, междустрочный интервал – одинарный, выравнивание по ширине страницы, абзацный отступ – 1 см. Образец оформления титульного листа конкурсной работы оформляетс</w:t>
      </w:r>
      <w:r>
        <w:t>я в соответствии с Приложением 2</w:t>
      </w:r>
      <w:r w:rsidRPr="004501DE">
        <w:t>.</w:t>
      </w:r>
    </w:p>
    <w:p w:rsidR="0070377C" w:rsidRPr="004501DE" w:rsidRDefault="0070377C" w:rsidP="0070377C">
      <w:pPr>
        <w:shd w:val="clear" w:color="auto" w:fill="FFFFFF"/>
        <w:jc w:val="both"/>
      </w:pPr>
      <w:r w:rsidRPr="004501DE">
        <w:t xml:space="preserve">5.4. Допускается наличие в работе таблиц, схем и рисунков. </w:t>
      </w:r>
    </w:p>
    <w:p w:rsidR="0070377C" w:rsidRPr="004501DE" w:rsidRDefault="0070377C" w:rsidP="0070377C">
      <w:pPr>
        <w:pStyle w:val="Standard"/>
        <w:autoSpaceDE w:val="0"/>
        <w:jc w:val="both"/>
        <w:rPr>
          <w:rFonts w:ascii="Times New Roman" w:hAnsi="Times New Roman" w:cs="Times New Roman"/>
        </w:rPr>
      </w:pPr>
      <w:r w:rsidRPr="004501DE">
        <w:rPr>
          <w:rFonts w:ascii="Times New Roman" w:hAnsi="Times New Roman" w:cs="Times New Roman"/>
          <w:shd w:val="clear" w:color="auto" w:fill="FFFFFF"/>
        </w:rPr>
        <w:t>5.5.. Научные работы соискателей, представленные на конкурс, не возвращаются.</w:t>
      </w:r>
    </w:p>
    <w:p w:rsidR="0070377C" w:rsidRDefault="0070377C" w:rsidP="0070377C">
      <w:pPr>
        <w:pStyle w:val="3"/>
        <w:spacing w:before="0" w:after="0" w:line="240" w:lineRule="auto"/>
        <w:jc w:val="center"/>
        <w:rPr>
          <w:rStyle w:val="apple-converted-space"/>
          <w:rFonts w:ascii="Times New Roman" w:hAnsi="Times New Roman"/>
          <w:sz w:val="24"/>
          <w:szCs w:val="24"/>
        </w:rPr>
      </w:pPr>
    </w:p>
    <w:p w:rsidR="0070377C" w:rsidRPr="004501DE" w:rsidRDefault="0070377C" w:rsidP="0070377C">
      <w:pPr>
        <w:pStyle w:val="3"/>
        <w:spacing w:before="0" w:after="0" w:line="240" w:lineRule="auto"/>
        <w:jc w:val="center"/>
        <w:rPr>
          <w:rFonts w:ascii="Times New Roman" w:hAnsi="Times New Roman" w:cs="Times New Roman"/>
          <w:sz w:val="24"/>
          <w:szCs w:val="24"/>
        </w:rPr>
      </w:pPr>
      <w:r w:rsidRPr="004501DE">
        <w:rPr>
          <w:rStyle w:val="apple-converted-space"/>
          <w:rFonts w:ascii="Times New Roman" w:hAnsi="Times New Roman"/>
          <w:sz w:val="24"/>
          <w:szCs w:val="24"/>
        </w:rPr>
        <w:t>6. </w:t>
      </w:r>
      <w:r w:rsidRPr="004501DE">
        <w:rPr>
          <w:rFonts w:ascii="Times New Roman" w:hAnsi="Times New Roman" w:cs="Times New Roman"/>
          <w:sz w:val="24"/>
          <w:szCs w:val="24"/>
        </w:rPr>
        <w:t>Порядок награждения победителей Чтений</w:t>
      </w:r>
    </w:p>
    <w:p w:rsidR="0070377C" w:rsidRPr="004501DE" w:rsidRDefault="0070377C" w:rsidP="0070377C">
      <w:pPr>
        <w:pStyle w:val="Standard"/>
        <w:autoSpaceDE w:val="0"/>
        <w:jc w:val="both"/>
        <w:rPr>
          <w:rFonts w:ascii="Times New Roman" w:hAnsi="Times New Roman" w:cs="Times New Roman"/>
        </w:rPr>
      </w:pPr>
      <w:r w:rsidRPr="004501DE">
        <w:rPr>
          <w:rFonts w:ascii="Times New Roman" w:hAnsi="Times New Roman" w:cs="Times New Roman"/>
        </w:rPr>
        <w:t xml:space="preserve">6.1. Победители Чтений определяются </w:t>
      </w:r>
      <w:proofErr w:type="gramStart"/>
      <w:r w:rsidRPr="004501DE">
        <w:rPr>
          <w:rFonts w:ascii="Times New Roman" w:hAnsi="Times New Roman" w:cs="Times New Roman"/>
        </w:rPr>
        <w:t>среди</w:t>
      </w:r>
      <w:proofErr w:type="gramEnd"/>
      <w:r w:rsidRPr="004501DE">
        <w:rPr>
          <w:rFonts w:ascii="Times New Roman" w:hAnsi="Times New Roman" w:cs="Times New Roman"/>
        </w:rPr>
        <w:t>:</w:t>
      </w:r>
    </w:p>
    <w:p w:rsidR="0070377C" w:rsidRPr="004501DE" w:rsidRDefault="0070377C" w:rsidP="0070377C">
      <w:pPr>
        <w:pStyle w:val="Standard"/>
        <w:ind w:firstLine="360"/>
        <w:jc w:val="both"/>
        <w:rPr>
          <w:rStyle w:val="StrongEmphasis"/>
          <w:rFonts w:ascii="Times New Roman" w:hAnsi="Times New Roman" w:cs="Times New Roman"/>
          <w:b w:val="0"/>
          <w:bCs/>
        </w:rPr>
      </w:pPr>
      <w:r w:rsidRPr="004501DE">
        <w:rPr>
          <w:rFonts w:ascii="Times New Roman" w:hAnsi="Times New Roman" w:cs="Times New Roman"/>
        </w:rPr>
        <w:t>- учащихся</w:t>
      </w:r>
      <w:r>
        <w:rPr>
          <w:rStyle w:val="StrongEmphasis"/>
          <w:rFonts w:ascii="Times New Roman" w:hAnsi="Times New Roman" w:cs="Times New Roman"/>
          <w:bCs/>
        </w:rPr>
        <w:t xml:space="preserve"> общеобразовательных учреждений</w:t>
      </w:r>
      <w:r w:rsidRPr="004501DE">
        <w:rPr>
          <w:rStyle w:val="StrongEmphasis"/>
          <w:rFonts w:ascii="Times New Roman" w:hAnsi="Times New Roman" w:cs="Times New Roman"/>
          <w:bCs/>
        </w:rPr>
        <w:t xml:space="preserve"> (9-11кл.)</w:t>
      </w:r>
    </w:p>
    <w:p w:rsidR="0070377C" w:rsidRDefault="0070377C" w:rsidP="0070377C">
      <w:pPr>
        <w:pStyle w:val="Standard"/>
        <w:ind w:firstLine="360"/>
        <w:jc w:val="both"/>
        <w:rPr>
          <w:rFonts w:ascii="Times New Roman" w:hAnsi="Times New Roman" w:cs="Times New Roman"/>
        </w:rPr>
      </w:pPr>
      <w:r w:rsidRPr="004501DE">
        <w:rPr>
          <w:rStyle w:val="StrongEmphasis"/>
          <w:rFonts w:ascii="Times New Roman" w:hAnsi="Times New Roman" w:cs="Times New Roman"/>
          <w:bCs/>
        </w:rPr>
        <w:lastRenderedPageBreak/>
        <w:t xml:space="preserve">-студентов </w:t>
      </w:r>
      <w:r>
        <w:rPr>
          <w:rFonts w:ascii="Times New Roman" w:hAnsi="Times New Roman" w:cs="Times New Roman"/>
        </w:rPr>
        <w:t xml:space="preserve">образовательных учреждений </w:t>
      </w:r>
      <w:r w:rsidRPr="004501DE">
        <w:rPr>
          <w:rFonts w:ascii="Times New Roman" w:hAnsi="Times New Roman" w:cs="Times New Roman"/>
        </w:rPr>
        <w:t xml:space="preserve">среднего </w:t>
      </w:r>
      <w:r>
        <w:rPr>
          <w:rFonts w:ascii="Times New Roman" w:hAnsi="Times New Roman" w:cs="Times New Roman"/>
        </w:rPr>
        <w:t>профессионального образования</w:t>
      </w:r>
    </w:p>
    <w:p w:rsidR="0070377C" w:rsidRPr="004501DE" w:rsidRDefault="0070377C" w:rsidP="0070377C">
      <w:pPr>
        <w:pStyle w:val="Standard"/>
        <w:ind w:firstLine="360"/>
        <w:jc w:val="both"/>
        <w:rPr>
          <w:rFonts w:ascii="Times New Roman" w:hAnsi="Times New Roman" w:cs="Times New Roman"/>
        </w:rPr>
      </w:pPr>
      <w:r>
        <w:rPr>
          <w:rFonts w:ascii="Times New Roman" w:hAnsi="Times New Roman" w:cs="Times New Roman"/>
        </w:rPr>
        <w:t>-</w:t>
      </w:r>
      <w:r w:rsidRPr="00594471">
        <w:rPr>
          <w:rStyle w:val="StrongEmphasis"/>
          <w:rFonts w:ascii="Times New Roman" w:hAnsi="Times New Roman" w:cs="Times New Roman"/>
          <w:bCs/>
        </w:rPr>
        <w:t xml:space="preserve"> </w:t>
      </w:r>
      <w:r w:rsidRPr="004501DE">
        <w:rPr>
          <w:rStyle w:val="StrongEmphasis"/>
          <w:rFonts w:ascii="Times New Roman" w:hAnsi="Times New Roman" w:cs="Times New Roman"/>
          <w:bCs/>
        </w:rPr>
        <w:t xml:space="preserve">студентов </w:t>
      </w:r>
      <w:r>
        <w:rPr>
          <w:rFonts w:ascii="Times New Roman" w:hAnsi="Times New Roman" w:cs="Times New Roman"/>
        </w:rPr>
        <w:t>образовательных организаций высшего</w:t>
      </w:r>
      <w:r w:rsidRPr="004501DE">
        <w:rPr>
          <w:rFonts w:ascii="Times New Roman" w:hAnsi="Times New Roman" w:cs="Times New Roman"/>
        </w:rPr>
        <w:t xml:space="preserve"> образования.</w:t>
      </w:r>
    </w:p>
    <w:p w:rsidR="0070377C" w:rsidRDefault="0070377C" w:rsidP="0070377C">
      <w:pPr>
        <w:pStyle w:val="Standard"/>
        <w:jc w:val="both"/>
        <w:rPr>
          <w:rFonts w:ascii="Times New Roman" w:hAnsi="Times New Roman" w:cs="Times New Roman"/>
          <w:color w:val="000000"/>
          <w:shd w:val="clear" w:color="auto" w:fill="FFFFFF"/>
        </w:rPr>
      </w:pPr>
      <w:r w:rsidRPr="004501DE">
        <w:rPr>
          <w:rFonts w:ascii="Times New Roman" w:hAnsi="Times New Roman" w:cs="Times New Roman"/>
        </w:rPr>
        <w:t xml:space="preserve">6.2. Каждый участник Чтений получает  свидетельства участника Чтений, победители  – </w:t>
      </w:r>
      <w:r w:rsidRPr="00173760">
        <w:rPr>
          <w:rFonts w:ascii="Times New Roman" w:hAnsi="Times New Roman" w:cs="Times New Roman"/>
        </w:rPr>
        <w:t>дипломы I, II, III степени и ценные призы учредителей.</w:t>
      </w:r>
    </w:p>
    <w:p w:rsidR="0070377C" w:rsidRPr="00173760" w:rsidRDefault="0070377C" w:rsidP="0070377C">
      <w:pPr>
        <w:pStyle w:val="Standard"/>
        <w:jc w:val="both"/>
        <w:rPr>
          <w:rFonts w:ascii="Times New Roman" w:hAnsi="Times New Roman" w:cs="Times New Roman"/>
        </w:rPr>
      </w:pPr>
      <w:r>
        <w:rPr>
          <w:rFonts w:ascii="Times New Roman" w:hAnsi="Times New Roman" w:cs="Times New Roman"/>
          <w:color w:val="000000"/>
          <w:shd w:val="clear" w:color="auto" w:fill="FFFFFF"/>
        </w:rPr>
        <w:tab/>
      </w:r>
      <w:r w:rsidRPr="00173760">
        <w:rPr>
          <w:rFonts w:ascii="Times New Roman" w:hAnsi="Times New Roman" w:cs="Times New Roman"/>
          <w:color w:val="000000"/>
          <w:shd w:val="clear" w:color="auto" w:fill="FFFFFF"/>
        </w:rPr>
        <w:t>Почётными грамотами по представлению Экспертного со</w:t>
      </w:r>
      <w:r>
        <w:rPr>
          <w:rFonts w:ascii="Times New Roman" w:hAnsi="Times New Roman" w:cs="Times New Roman"/>
          <w:color w:val="000000"/>
          <w:shd w:val="clear" w:color="auto" w:fill="FFFFFF"/>
        </w:rPr>
        <w:t xml:space="preserve">вета награждаются руководители </w:t>
      </w:r>
      <w:r w:rsidRPr="00173760">
        <w:rPr>
          <w:rFonts w:ascii="Times New Roman" w:hAnsi="Times New Roman" w:cs="Times New Roman"/>
          <w:color w:val="000000"/>
          <w:shd w:val="clear" w:color="auto" w:fill="FFFFFF"/>
        </w:rPr>
        <w:t>за акт</w:t>
      </w:r>
      <w:r>
        <w:rPr>
          <w:rFonts w:ascii="Times New Roman" w:hAnsi="Times New Roman" w:cs="Times New Roman"/>
          <w:color w:val="000000"/>
          <w:shd w:val="clear" w:color="auto" w:fill="FFFFFF"/>
        </w:rPr>
        <w:t xml:space="preserve">ивную </w:t>
      </w:r>
      <w:r w:rsidRPr="00173760">
        <w:rPr>
          <w:rFonts w:ascii="Times New Roman" w:hAnsi="Times New Roman" w:cs="Times New Roman"/>
          <w:color w:val="000000"/>
          <w:shd w:val="clear" w:color="auto" w:fill="FFFFFF"/>
        </w:rPr>
        <w:t xml:space="preserve"> организационную работу по подготовке участника (</w:t>
      </w:r>
      <w:proofErr w:type="spellStart"/>
      <w:r w:rsidRPr="00173760">
        <w:rPr>
          <w:rFonts w:ascii="Times New Roman" w:hAnsi="Times New Roman" w:cs="Times New Roman"/>
          <w:color w:val="000000"/>
          <w:shd w:val="clear" w:color="auto" w:fill="FFFFFF"/>
        </w:rPr>
        <w:t>ов</w:t>
      </w:r>
      <w:proofErr w:type="spellEnd"/>
      <w:r w:rsidRPr="00173760">
        <w:rPr>
          <w:rFonts w:ascii="Times New Roman" w:hAnsi="Times New Roman" w:cs="Times New Roman"/>
          <w:color w:val="000000"/>
          <w:shd w:val="clear" w:color="auto" w:fill="FFFFFF"/>
        </w:rPr>
        <w:t>) Чтений.</w:t>
      </w:r>
    </w:p>
    <w:p w:rsidR="0070377C" w:rsidRPr="00C0688E" w:rsidRDefault="0070377C" w:rsidP="0070377C">
      <w:pPr>
        <w:pStyle w:val="Standard"/>
        <w:autoSpaceDE w:val="0"/>
        <w:jc w:val="both"/>
        <w:rPr>
          <w:rFonts w:ascii="Times New Roman" w:hAnsi="Times New Roman" w:cs="Times New Roman"/>
        </w:rPr>
      </w:pPr>
      <w:r>
        <w:rPr>
          <w:rFonts w:ascii="Times New Roman" w:hAnsi="Times New Roman" w:cs="Times New Roman"/>
        </w:rPr>
        <w:t>6.</w:t>
      </w:r>
      <w:r w:rsidRPr="009235C9">
        <w:rPr>
          <w:rFonts w:ascii="Times New Roman" w:hAnsi="Times New Roman" w:cs="Times New Roman"/>
        </w:rPr>
        <w:t>3</w:t>
      </w:r>
      <w:r>
        <w:rPr>
          <w:rFonts w:ascii="Times New Roman" w:hAnsi="Times New Roman" w:cs="Times New Roman"/>
        </w:rPr>
        <w:t>. На Чтениях учреждаются</w:t>
      </w:r>
      <w:r w:rsidRPr="004501DE">
        <w:rPr>
          <w:rFonts w:ascii="Times New Roman" w:hAnsi="Times New Roman" w:cs="Times New Roman"/>
        </w:rPr>
        <w:t xml:space="preserve"> специальные номинации: «Лучший исследовательский проект», «Лучший историк», «Лучший правовед», «Лучший оратор», «Лучший оппонент», «Лучшая презентация», «Юный правозащитник».</w:t>
      </w:r>
    </w:p>
    <w:p w:rsidR="0070377C" w:rsidRPr="004501DE" w:rsidRDefault="0070377C" w:rsidP="0070377C">
      <w:pPr>
        <w:pStyle w:val="Standard"/>
        <w:autoSpaceDE w:val="0"/>
        <w:jc w:val="both"/>
        <w:rPr>
          <w:rFonts w:ascii="Times New Roman" w:hAnsi="Times New Roman" w:cs="Times New Roman"/>
        </w:rPr>
      </w:pPr>
      <w:r>
        <w:rPr>
          <w:rFonts w:ascii="Times New Roman" w:hAnsi="Times New Roman" w:cs="Times New Roman"/>
        </w:rPr>
        <w:t>6.</w:t>
      </w:r>
      <w:r w:rsidRPr="009235C9">
        <w:rPr>
          <w:rFonts w:ascii="Times New Roman" w:hAnsi="Times New Roman" w:cs="Times New Roman"/>
        </w:rPr>
        <w:t>4</w:t>
      </w:r>
      <w:r w:rsidRPr="004501DE">
        <w:rPr>
          <w:rFonts w:ascii="Times New Roman" w:hAnsi="Times New Roman" w:cs="Times New Roman"/>
        </w:rPr>
        <w:t xml:space="preserve">. Авторы лучших работ могут быть рекомендованы к участию во Всероссийских и региональных конкурсах и олимпиадах по юриспруденции, </w:t>
      </w:r>
      <w:r>
        <w:rPr>
          <w:rFonts w:ascii="Times New Roman" w:hAnsi="Times New Roman" w:cs="Times New Roman"/>
        </w:rPr>
        <w:t xml:space="preserve">опубликованию результатов научных работ в сборнике трудов молодых ученых, </w:t>
      </w:r>
      <w:r w:rsidRPr="004501DE">
        <w:rPr>
          <w:rFonts w:ascii="Times New Roman" w:hAnsi="Times New Roman" w:cs="Times New Roman"/>
        </w:rPr>
        <w:t xml:space="preserve">а также </w:t>
      </w:r>
      <w:r>
        <w:rPr>
          <w:rFonts w:ascii="Times New Roman" w:hAnsi="Times New Roman" w:cs="Times New Roman"/>
        </w:rPr>
        <w:t xml:space="preserve">к поступлению в образовательные учреждения </w:t>
      </w:r>
      <w:r w:rsidRPr="004501DE">
        <w:rPr>
          <w:rFonts w:ascii="Times New Roman" w:hAnsi="Times New Roman" w:cs="Times New Roman"/>
        </w:rPr>
        <w:t>Российского университета кооперации.</w:t>
      </w:r>
    </w:p>
    <w:p w:rsidR="0070377C" w:rsidRDefault="0070377C" w:rsidP="0070377C">
      <w:pPr>
        <w:shd w:val="clear" w:color="auto" w:fill="FFFFFF"/>
        <w:jc w:val="center"/>
        <w:rPr>
          <w:b/>
          <w:bCs/>
        </w:rPr>
      </w:pPr>
    </w:p>
    <w:p w:rsidR="0070377C" w:rsidRPr="004501DE" w:rsidRDefault="0070377C" w:rsidP="0070377C">
      <w:pPr>
        <w:shd w:val="clear" w:color="auto" w:fill="FFFFFF"/>
        <w:jc w:val="center"/>
      </w:pPr>
      <w:r>
        <w:rPr>
          <w:b/>
          <w:bCs/>
        </w:rPr>
        <w:t>7</w:t>
      </w:r>
      <w:r w:rsidRPr="004501DE">
        <w:rPr>
          <w:b/>
          <w:bCs/>
        </w:rPr>
        <w:t>. Контактные данные Оргкомитета</w:t>
      </w:r>
    </w:p>
    <w:p w:rsidR="0070377C" w:rsidRPr="0010296F" w:rsidRDefault="0070377C" w:rsidP="0070377C">
      <w:pPr>
        <w:pStyle w:val="Standard"/>
        <w:autoSpaceDE w:val="0"/>
        <w:ind w:firstLine="708"/>
        <w:jc w:val="both"/>
        <w:rPr>
          <w:rFonts w:ascii="Times New Roman" w:hAnsi="Times New Roman" w:cs="Times New Roman"/>
        </w:rPr>
      </w:pPr>
      <w:r w:rsidRPr="0010296F">
        <w:rPr>
          <w:rFonts w:ascii="Times New Roman" w:hAnsi="Times New Roman" w:cs="Times New Roman"/>
        </w:rPr>
        <w:t xml:space="preserve">428000 г. Чебоксары, пр. М. Горького, 24, </w:t>
      </w:r>
      <w:proofErr w:type="spellStart"/>
      <w:r w:rsidRPr="0010296F">
        <w:rPr>
          <w:rFonts w:ascii="Times New Roman" w:hAnsi="Times New Roman" w:cs="Times New Roman"/>
        </w:rPr>
        <w:t>каб</w:t>
      </w:r>
      <w:proofErr w:type="spellEnd"/>
      <w:r w:rsidRPr="0010296F">
        <w:rPr>
          <w:rFonts w:ascii="Times New Roman" w:hAnsi="Times New Roman" w:cs="Times New Roman"/>
        </w:rPr>
        <w:t>. 229 (кафедра уголовного права и судопроизводства).</w:t>
      </w:r>
      <w:r>
        <w:rPr>
          <w:rFonts w:ascii="Times New Roman" w:hAnsi="Times New Roman" w:cs="Times New Roman"/>
        </w:rPr>
        <w:t xml:space="preserve"> </w:t>
      </w:r>
      <w:r w:rsidRPr="0010296F">
        <w:rPr>
          <w:rFonts w:ascii="Times New Roman" w:hAnsi="Times New Roman" w:cs="Times New Roman"/>
        </w:rPr>
        <w:t>Тел. (8352) 41-97-57.</w:t>
      </w:r>
      <w:r>
        <w:rPr>
          <w:rFonts w:ascii="Times New Roman" w:hAnsi="Times New Roman" w:cs="Times New Roman"/>
        </w:rPr>
        <w:t xml:space="preserve"> </w:t>
      </w:r>
      <w:r w:rsidRPr="0010296F">
        <w:rPr>
          <w:rFonts w:ascii="Times New Roman" w:hAnsi="Times New Roman" w:cs="Times New Roman"/>
        </w:rPr>
        <w:t>Эл</w:t>
      </w:r>
      <w:proofErr w:type="gramStart"/>
      <w:r w:rsidRPr="0010296F">
        <w:rPr>
          <w:rFonts w:ascii="Times New Roman" w:hAnsi="Times New Roman" w:cs="Times New Roman"/>
        </w:rPr>
        <w:t>.</w:t>
      </w:r>
      <w:proofErr w:type="gramEnd"/>
      <w:r w:rsidRPr="0010296F">
        <w:rPr>
          <w:rFonts w:ascii="Times New Roman" w:hAnsi="Times New Roman" w:cs="Times New Roman"/>
        </w:rPr>
        <w:t xml:space="preserve"> </w:t>
      </w:r>
      <w:proofErr w:type="gramStart"/>
      <w:r w:rsidRPr="0010296F">
        <w:rPr>
          <w:rFonts w:ascii="Times New Roman" w:hAnsi="Times New Roman" w:cs="Times New Roman"/>
        </w:rPr>
        <w:t>п</w:t>
      </w:r>
      <w:proofErr w:type="gramEnd"/>
      <w:r w:rsidRPr="0010296F">
        <w:rPr>
          <w:rFonts w:ascii="Times New Roman" w:hAnsi="Times New Roman" w:cs="Times New Roman"/>
        </w:rPr>
        <w:t xml:space="preserve">очта: </w:t>
      </w:r>
      <w:proofErr w:type="spellStart"/>
      <w:r>
        <w:rPr>
          <w:rFonts w:ascii="Times New Roman" w:hAnsi="Times New Roman" w:cs="Times New Roman"/>
          <w:b/>
          <w:lang w:val="en-US"/>
        </w:rPr>
        <w:t>amakarushkova</w:t>
      </w:r>
      <w:proofErr w:type="spellEnd"/>
      <w:r w:rsidRPr="009235C9">
        <w:rPr>
          <w:rFonts w:ascii="Times New Roman" w:hAnsi="Times New Roman" w:cs="Times New Roman"/>
          <w:b/>
        </w:rPr>
        <w:t>@</w:t>
      </w:r>
      <w:r>
        <w:rPr>
          <w:rFonts w:ascii="Times New Roman" w:hAnsi="Times New Roman" w:cs="Times New Roman"/>
          <w:b/>
          <w:lang w:val="en-US"/>
        </w:rPr>
        <w:t>mail</w:t>
      </w:r>
      <w:r w:rsidRPr="009235C9">
        <w:rPr>
          <w:rFonts w:ascii="Times New Roman" w:hAnsi="Times New Roman" w:cs="Times New Roman"/>
          <w:b/>
        </w:rPr>
        <w:t>.</w:t>
      </w:r>
      <w:proofErr w:type="spellStart"/>
      <w:r>
        <w:rPr>
          <w:rFonts w:ascii="Times New Roman" w:hAnsi="Times New Roman" w:cs="Times New Roman"/>
          <w:b/>
          <w:lang w:val="en-US"/>
        </w:rPr>
        <w:t>ru</w:t>
      </w:r>
      <w:proofErr w:type="spellEnd"/>
    </w:p>
    <w:p w:rsidR="0070377C" w:rsidRPr="00050E42" w:rsidRDefault="0070377C" w:rsidP="0070377C">
      <w:pPr>
        <w:pStyle w:val="Standard"/>
        <w:ind w:firstLine="708"/>
        <w:jc w:val="both"/>
        <w:rPr>
          <w:rFonts w:ascii="Times New Roman" w:hAnsi="Times New Roman" w:cs="Times New Roman"/>
          <w:b/>
          <w:bCs/>
        </w:rPr>
      </w:pPr>
      <w:r>
        <w:rPr>
          <w:rFonts w:ascii="Times New Roman" w:hAnsi="Times New Roman" w:cs="Times New Roman"/>
        </w:rPr>
        <w:t xml:space="preserve">Контактные телефоны: </w:t>
      </w:r>
      <w:proofErr w:type="spellStart"/>
      <w:r>
        <w:rPr>
          <w:rFonts w:ascii="Times New Roman" w:hAnsi="Times New Roman" w:cs="Times New Roman"/>
        </w:rPr>
        <w:t>Макарушкова</w:t>
      </w:r>
      <w:proofErr w:type="spellEnd"/>
      <w:r>
        <w:rPr>
          <w:rFonts w:ascii="Times New Roman" w:hAnsi="Times New Roman" w:cs="Times New Roman"/>
        </w:rPr>
        <w:t xml:space="preserve"> Алла Александровна - 89279929811, 89613411277.</w:t>
      </w:r>
    </w:p>
    <w:p w:rsidR="0070377C" w:rsidRPr="003130A0" w:rsidRDefault="0070377C" w:rsidP="0070377C">
      <w:pPr>
        <w:pStyle w:val="Standard"/>
        <w:autoSpaceDE w:val="0"/>
        <w:ind w:firstLine="708"/>
        <w:jc w:val="center"/>
        <w:rPr>
          <w:rFonts w:ascii="Times New Roman" w:hAnsi="Times New Roman" w:cs="Times New Roman"/>
          <w:b/>
          <w:bCs/>
        </w:rPr>
      </w:pPr>
      <w:r w:rsidRPr="00C20152">
        <w:rPr>
          <w:rFonts w:ascii="Times New Roman" w:hAnsi="Times New Roman" w:cs="Times New Roman"/>
          <w:b/>
        </w:rPr>
        <w:t>8</w:t>
      </w:r>
      <w:r w:rsidRPr="003130A0">
        <w:rPr>
          <w:rFonts w:ascii="Times New Roman" w:hAnsi="Times New Roman" w:cs="Times New Roman"/>
          <w:b/>
          <w:bCs/>
        </w:rPr>
        <w:t>. Прочие условия</w:t>
      </w:r>
    </w:p>
    <w:p w:rsidR="0070377C" w:rsidRPr="003130A0" w:rsidRDefault="0070377C" w:rsidP="0070377C">
      <w:pPr>
        <w:pStyle w:val="Standard"/>
        <w:autoSpaceDE w:val="0"/>
        <w:ind w:firstLine="708"/>
        <w:jc w:val="both"/>
        <w:rPr>
          <w:rFonts w:ascii="Times New Roman" w:hAnsi="Times New Roman" w:cs="Times New Roman"/>
        </w:rPr>
      </w:pPr>
      <w:r w:rsidRPr="003130A0">
        <w:rPr>
          <w:rFonts w:ascii="Times New Roman" w:hAnsi="Times New Roman" w:cs="Times New Roman"/>
        </w:rPr>
        <w:t>8.1 Материалы, направленные для участия в Чтениях, не возвращаются и не рецензируются.</w:t>
      </w:r>
    </w:p>
    <w:p w:rsidR="0070377C" w:rsidRPr="003130A0" w:rsidRDefault="0070377C" w:rsidP="0070377C">
      <w:pPr>
        <w:pStyle w:val="Standard"/>
        <w:numPr>
          <w:ilvl w:val="1"/>
          <w:numId w:val="2"/>
        </w:numPr>
        <w:autoSpaceDE w:val="0"/>
        <w:ind w:firstLine="708"/>
        <w:jc w:val="both"/>
        <w:rPr>
          <w:rFonts w:ascii="Times New Roman" w:hAnsi="Times New Roman" w:cs="Times New Roman"/>
        </w:rPr>
      </w:pPr>
      <w:r w:rsidRPr="003130A0">
        <w:rPr>
          <w:rFonts w:ascii="Times New Roman" w:hAnsi="Times New Roman" w:cs="Times New Roman"/>
        </w:rPr>
        <w:t>Авторы работ, направляемых для участия в Чтениях, дают согласие на размещение этих работ в сети Интернет на сайтах Чебоксарского кооперативного института и  Адвокатской палаты Чувашской Республики на безвозмездной основе.</w:t>
      </w:r>
    </w:p>
    <w:p w:rsidR="0070377C" w:rsidRPr="003130A0" w:rsidRDefault="0070377C" w:rsidP="0070377C">
      <w:pPr>
        <w:pStyle w:val="Standard"/>
        <w:autoSpaceDE w:val="0"/>
        <w:ind w:left="708"/>
        <w:jc w:val="both"/>
        <w:rPr>
          <w:rFonts w:ascii="Times New Roman" w:hAnsi="Times New Roman" w:cs="Times New Roman"/>
        </w:rPr>
      </w:pPr>
    </w:p>
    <w:p w:rsidR="0070377C" w:rsidRPr="003130A0" w:rsidRDefault="0070377C" w:rsidP="0070377C">
      <w:pPr>
        <w:pStyle w:val="Standard"/>
        <w:autoSpaceDE w:val="0"/>
        <w:ind w:firstLine="708"/>
        <w:jc w:val="both"/>
        <w:rPr>
          <w:rFonts w:ascii="Times New Roman" w:hAnsi="Times New Roman" w:cs="Times New Roman"/>
        </w:rPr>
      </w:pPr>
    </w:p>
    <w:p w:rsidR="0070377C" w:rsidRPr="003130A0" w:rsidRDefault="0070377C" w:rsidP="0070377C">
      <w:pPr>
        <w:pStyle w:val="Standard"/>
        <w:autoSpaceDE w:val="0"/>
        <w:jc w:val="both"/>
        <w:rPr>
          <w:rFonts w:ascii="Times New Roman" w:hAnsi="Times New Roman" w:cs="Times New Roman"/>
        </w:rPr>
      </w:pPr>
    </w:p>
    <w:p w:rsidR="0070377C" w:rsidRDefault="0070377C" w:rsidP="0070377C">
      <w:pPr>
        <w:pStyle w:val="Standard"/>
        <w:jc w:val="right"/>
        <w:rPr>
          <w:i/>
        </w:rPr>
      </w:pPr>
    </w:p>
    <w:p w:rsidR="0070377C" w:rsidRPr="00C20152" w:rsidRDefault="0070377C" w:rsidP="0070377C">
      <w:pPr>
        <w:pStyle w:val="Standard"/>
        <w:jc w:val="right"/>
        <w:rPr>
          <w:i/>
        </w:rPr>
      </w:pPr>
    </w:p>
    <w:p w:rsidR="0070377C" w:rsidRPr="00C20152" w:rsidRDefault="0070377C" w:rsidP="0070377C">
      <w:pPr>
        <w:pStyle w:val="Standard"/>
        <w:jc w:val="right"/>
        <w:rPr>
          <w:i/>
        </w:rPr>
      </w:pPr>
    </w:p>
    <w:p w:rsidR="0070377C" w:rsidRPr="00C20152" w:rsidRDefault="0070377C" w:rsidP="0070377C">
      <w:pPr>
        <w:pStyle w:val="Standard"/>
        <w:jc w:val="right"/>
        <w:rPr>
          <w:i/>
        </w:rPr>
      </w:pPr>
    </w:p>
    <w:p w:rsidR="0070377C" w:rsidRPr="00C20152" w:rsidRDefault="0070377C" w:rsidP="0070377C">
      <w:pPr>
        <w:pStyle w:val="Standard"/>
        <w:jc w:val="right"/>
        <w:rPr>
          <w:i/>
        </w:rPr>
      </w:pPr>
    </w:p>
    <w:p w:rsidR="0070377C" w:rsidRPr="00C20152" w:rsidRDefault="0070377C" w:rsidP="0070377C">
      <w:pPr>
        <w:pStyle w:val="Standard"/>
        <w:jc w:val="right"/>
        <w:rPr>
          <w:i/>
        </w:rPr>
      </w:pPr>
    </w:p>
    <w:p w:rsidR="0070377C" w:rsidRDefault="0070377C" w:rsidP="0070377C">
      <w:pPr>
        <w:pStyle w:val="Standard"/>
        <w:rPr>
          <w:i/>
        </w:rPr>
      </w:pPr>
    </w:p>
    <w:p w:rsidR="0070377C" w:rsidRDefault="0070377C" w:rsidP="0070377C">
      <w:pPr>
        <w:pStyle w:val="Standard"/>
        <w:rPr>
          <w:i/>
        </w:rPr>
      </w:pPr>
    </w:p>
    <w:p w:rsidR="0070377C" w:rsidRDefault="0070377C" w:rsidP="0070377C">
      <w:pPr>
        <w:pStyle w:val="Standard"/>
        <w:jc w:val="right"/>
        <w:rPr>
          <w:i/>
        </w:rPr>
      </w:pPr>
    </w:p>
    <w:p w:rsidR="0070377C" w:rsidRDefault="0070377C" w:rsidP="0070377C">
      <w:pPr>
        <w:pStyle w:val="Standard"/>
        <w:jc w:val="right"/>
        <w:rPr>
          <w:i/>
        </w:rPr>
      </w:pPr>
    </w:p>
    <w:p w:rsidR="0070377C" w:rsidRPr="00C20152" w:rsidRDefault="0070377C" w:rsidP="0070377C">
      <w:pPr>
        <w:pStyle w:val="Standard"/>
        <w:jc w:val="right"/>
        <w:rPr>
          <w:i/>
        </w:rPr>
      </w:pPr>
    </w:p>
    <w:p w:rsidR="0070377C" w:rsidRPr="00C20152" w:rsidRDefault="0070377C" w:rsidP="0070377C">
      <w:pPr>
        <w:pStyle w:val="Standard"/>
        <w:jc w:val="right"/>
        <w:rPr>
          <w:i/>
        </w:rPr>
      </w:pPr>
    </w:p>
    <w:p w:rsidR="0070377C" w:rsidRDefault="0070377C" w:rsidP="0070377C">
      <w:pPr>
        <w:pStyle w:val="Standard"/>
        <w:jc w:val="right"/>
        <w:rPr>
          <w:i/>
        </w:rPr>
      </w:pPr>
    </w:p>
    <w:p w:rsidR="0070377C" w:rsidRPr="00397BC8" w:rsidRDefault="0070377C" w:rsidP="0070377C">
      <w:pPr>
        <w:shd w:val="clear" w:color="auto" w:fill="FFFFFF"/>
        <w:spacing w:before="105" w:after="105"/>
        <w:jc w:val="right"/>
      </w:pPr>
      <w:r w:rsidRPr="00397BC8">
        <w:rPr>
          <w:i/>
          <w:iCs/>
        </w:rPr>
        <w:t xml:space="preserve">Приложение </w:t>
      </w:r>
      <w:r>
        <w:rPr>
          <w:i/>
          <w:iCs/>
        </w:rPr>
        <w:t xml:space="preserve">1 </w:t>
      </w:r>
    </w:p>
    <w:p w:rsidR="0070377C" w:rsidRPr="00090EA7" w:rsidRDefault="0070377C" w:rsidP="0070377C">
      <w:pPr>
        <w:shd w:val="clear" w:color="auto" w:fill="FFFFFF"/>
        <w:jc w:val="center"/>
        <w:rPr>
          <w:b/>
        </w:rPr>
      </w:pPr>
      <w:r w:rsidRPr="00090EA7">
        <w:rPr>
          <w:b/>
          <w:bCs/>
          <w:iCs/>
        </w:rPr>
        <w:t xml:space="preserve">Заявка на участие во  </w:t>
      </w:r>
      <w:r w:rsidRPr="00090EA7">
        <w:rPr>
          <w:b/>
        </w:rPr>
        <w:t>Всероссийских юношеских чтениях</w:t>
      </w:r>
    </w:p>
    <w:p w:rsidR="0070377C" w:rsidRPr="00090EA7" w:rsidRDefault="0070377C" w:rsidP="0070377C">
      <w:pPr>
        <w:pStyle w:val="Standard"/>
        <w:ind w:firstLine="708"/>
        <w:jc w:val="center"/>
        <w:rPr>
          <w:rFonts w:ascii="Times New Roman" w:hAnsi="Times New Roman" w:cs="Times New Roman"/>
          <w:b/>
        </w:rPr>
      </w:pPr>
      <w:r w:rsidRPr="00090EA7">
        <w:rPr>
          <w:rFonts w:ascii="Times New Roman" w:hAnsi="Times New Roman" w:cs="Times New Roman"/>
          <w:b/>
          <w:bCs/>
        </w:rPr>
        <w:t>«</w:t>
      </w:r>
      <w:r w:rsidRPr="00090EA7">
        <w:rPr>
          <w:rFonts w:ascii="Times New Roman" w:hAnsi="Times New Roman"/>
          <w:b/>
          <w:bCs/>
        </w:rPr>
        <w:t>Российская адвокатура и правозащитная деятельность: диалектика теории и практики</w:t>
      </w:r>
      <w:r w:rsidRPr="00090EA7">
        <w:rPr>
          <w:rFonts w:ascii="Times New Roman" w:hAnsi="Times New Roman" w:cs="Times New Roman"/>
          <w:b/>
          <w:bCs/>
        </w:rPr>
        <w:t>»</w:t>
      </w:r>
    </w:p>
    <w:p w:rsidR="0070377C" w:rsidRPr="00090EA7" w:rsidRDefault="0070377C" w:rsidP="0070377C">
      <w:pPr>
        <w:shd w:val="clear" w:color="auto" w:fill="FFFFFF"/>
        <w:jc w:val="center"/>
        <w:rPr>
          <w:rFonts w:ascii="Tahoma" w:hAnsi="Tahoma" w:cs="Tahoma"/>
          <w:b/>
        </w:rPr>
      </w:pPr>
    </w:p>
    <w:tbl>
      <w:tblPr>
        <w:tblW w:w="98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5535"/>
        <w:gridCol w:w="4320"/>
      </w:tblGrid>
      <w:tr w:rsidR="0070377C" w:rsidRPr="00090EA7" w:rsidTr="00D93DBF">
        <w:trPr>
          <w:tblCellSpacing w:w="0" w:type="dxa"/>
          <w:jc w:val="center"/>
        </w:trPr>
        <w:tc>
          <w:tcPr>
            <w:tcW w:w="5535" w:type="dxa"/>
            <w:tcBorders>
              <w:top w:val="outset" w:sz="6" w:space="0" w:color="auto"/>
              <w:bottom w:val="outset" w:sz="6" w:space="0" w:color="auto"/>
              <w:right w:val="outset" w:sz="6" w:space="0" w:color="auto"/>
            </w:tcBorders>
            <w:shd w:val="clear" w:color="auto" w:fill="FFFFFF"/>
            <w:vAlign w:val="center"/>
          </w:tcPr>
          <w:p w:rsidR="0070377C" w:rsidRPr="00090EA7" w:rsidRDefault="0070377C" w:rsidP="00D93DBF">
            <w:pPr>
              <w:spacing w:before="105" w:after="105"/>
            </w:pPr>
            <w:r w:rsidRPr="00090EA7">
              <w:t>ФИО участника (</w:t>
            </w:r>
            <w:proofErr w:type="spellStart"/>
            <w:r w:rsidRPr="00090EA7">
              <w:t>ов</w:t>
            </w:r>
            <w:proofErr w:type="spellEnd"/>
            <w:r w:rsidRPr="00090EA7">
              <w:t>) </w:t>
            </w:r>
            <w:r w:rsidRPr="00090EA7">
              <w:rPr>
                <w:i/>
                <w:iCs/>
              </w:rPr>
              <w:t>(полностью)</w:t>
            </w:r>
          </w:p>
        </w:tc>
        <w:tc>
          <w:tcPr>
            <w:tcW w:w="4320" w:type="dxa"/>
            <w:tcBorders>
              <w:top w:val="outset" w:sz="6" w:space="0" w:color="auto"/>
              <w:left w:val="outset" w:sz="6" w:space="0" w:color="auto"/>
              <w:bottom w:val="outset" w:sz="6" w:space="0" w:color="auto"/>
            </w:tcBorders>
            <w:shd w:val="clear" w:color="auto" w:fill="FFFFFF"/>
            <w:vAlign w:val="center"/>
          </w:tcPr>
          <w:p w:rsidR="0070377C" w:rsidRPr="00090EA7" w:rsidRDefault="0070377C" w:rsidP="00D93DBF">
            <w:pPr>
              <w:spacing w:before="105" w:after="105"/>
            </w:pPr>
            <w:r w:rsidRPr="00090EA7">
              <w:t>1.</w:t>
            </w:r>
          </w:p>
          <w:p w:rsidR="0070377C" w:rsidRPr="00090EA7" w:rsidRDefault="0070377C" w:rsidP="00D93DBF">
            <w:pPr>
              <w:spacing w:before="105" w:after="105"/>
            </w:pPr>
            <w:r w:rsidRPr="00090EA7">
              <w:t>2.</w:t>
            </w:r>
          </w:p>
          <w:p w:rsidR="0070377C" w:rsidRPr="00090EA7" w:rsidRDefault="0070377C" w:rsidP="00D93DBF">
            <w:pPr>
              <w:spacing w:before="105" w:after="105"/>
            </w:pPr>
            <w:r w:rsidRPr="00090EA7">
              <w:t>3.</w:t>
            </w:r>
          </w:p>
        </w:tc>
      </w:tr>
      <w:tr w:rsidR="0070377C" w:rsidRPr="00090EA7" w:rsidTr="00D93DBF">
        <w:trPr>
          <w:tblCellSpacing w:w="0" w:type="dxa"/>
          <w:jc w:val="center"/>
        </w:trPr>
        <w:tc>
          <w:tcPr>
            <w:tcW w:w="5535" w:type="dxa"/>
            <w:tcBorders>
              <w:top w:val="outset" w:sz="6" w:space="0" w:color="auto"/>
              <w:bottom w:val="outset" w:sz="6" w:space="0" w:color="auto"/>
              <w:right w:val="outset" w:sz="6" w:space="0" w:color="auto"/>
            </w:tcBorders>
            <w:shd w:val="clear" w:color="auto" w:fill="FFFFFF"/>
            <w:vAlign w:val="center"/>
          </w:tcPr>
          <w:p w:rsidR="0070377C" w:rsidRPr="00090EA7" w:rsidRDefault="0070377C" w:rsidP="00D93DBF">
            <w:pPr>
              <w:spacing w:before="105" w:after="105"/>
            </w:pPr>
            <w:r w:rsidRPr="00090EA7">
              <w:lastRenderedPageBreak/>
              <w:t>Направление исследования</w:t>
            </w:r>
          </w:p>
        </w:tc>
        <w:tc>
          <w:tcPr>
            <w:tcW w:w="4320" w:type="dxa"/>
            <w:tcBorders>
              <w:top w:val="outset" w:sz="6" w:space="0" w:color="auto"/>
              <w:left w:val="outset" w:sz="6" w:space="0" w:color="auto"/>
              <w:bottom w:val="outset" w:sz="6" w:space="0" w:color="auto"/>
            </w:tcBorders>
            <w:shd w:val="clear" w:color="auto" w:fill="FFFFFF"/>
          </w:tcPr>
          <w:p w:rsidR="0070377C" w:rsidRPr="00090EA7" w:rsidRDefault="0070377C" w:rsidP="00D93DBF">
            <w:pPr>
              <w:spacing w:before="105" w:after="105"/>
              <w:rPr>
                <w:rFonts w:ascii="Tahoma" w:hAnsi="Tahoma" w:cs="Tahoma"/>
              </w:rPr>
            </w:pPr>
            <w:r w:rsidRPr="00090EA7">
              <w:rPr>
                <w:rFonts w:ascii="Tahoma" w:hAnsi="Tahoma" w:cs="Tahoma"/>
              </w:rPr>
              <w:t> </w:t>
            </w:r>
          </w:p>
        </w:tc>
      </w:tr>
      <w:tr w:rsidR="0070377C" w:rsidRPr="00090EA7" w:rsidTr="00D93DBF">
        <w:trPr>
          <w:tblCellSpacing w:w="0" w:type="dxa"/>
          <w:jc w:val="center"/>
        </w:trPr>
        <w:tc>
          <w:tcPr>
            <w:tcW w:w="5535" w:type="dxa"/>
            <w:tcBorders>
              <w:top w:val="outset" w:sz="6" w:space="0" w:color="auto"/>
              <w:bottom w:val="outset" w:sz="6" w:space="0" w:color="auto"/>
              <w:right w:val="outset" w:sz="6" w:space="0" w:color="auto"/>
            </w:tcBorders>
            <w:shd w:val="clear" w:color="auto" w:fill="FFFFFF"/>
            <w:vAlign w:val="center"/>
          </w:tcPr>
          <w:p w:rsidR="0070377C" w:rsidRPr="00090EA7" w:rsidRDefault="0070377C" w:rsidP="00D93DBF">
            <w:pPr>
              <w:spacing w:before="105" w:after="105"/>
            </w:pPr>
            <w:r w:rsidRPr="00090EA7">
              <w:t>Название работы</w:t>
            </w:r>
          </w:p>
        </w:tc>
        <w:tc>
          <w:tcPr>
            <w:tcW w:w="4320" w:type="dxa"/>
            <w:tcBorders>
              <w:top w:val="outset" w:sz="6" w:space="0" w:color="auto"/>
              <w:left w:val="outset" w:sz="6" w:space="0" w:color="auto"/>
              <w:bottom w:val="outset" w:sz="6" w:space="0" w:color="auto"/>
            </w:tcBorders>
            <w:shd w:val="clear" w:color="auto" w:fill="FFFFFF"/>
          </w:tcPr>
          <w:p w:rsidR="0070377C" w:rsidRPr="00090EA7" w:rsidRDefault="0070377C" w:rsidP="00D93DBF">
            <w:pPr>
              <w:spacing w:before="105" w:after="105"/>
              <w:rPr>
                <w:rFonts w:ascii="Tahoma" w:hAnsi="Tahoma" w:cs="Tahoma"/>
              </w:rPr>
            </w:pPr>
            <w:r w:rsidRPr="00090EA7">
              <w:rPr>
                <w:rFonts w:ascii="Tahoma" w:hAnsi="Tahoma" w:cs="Tahoma"/>
              </w:rPr>
              <w:t> </w:t>
            </w:r>
          </w:p>
        </w:tc>
      </w:tr>
      <w:tr w:rsidR="0070377C" w:rsidRPr="00090EA7" w:rsidTr="00D93DBF">
        <w:trPr>
          <w:tblCellSpacing w:w="0" w:type="dxa"/>
          <w:jc w:val="center"/>
        </w:trPr>
        <w:tc>
          <w:tcPr>
            <w:tcW w:w="5535" w:type="dxa"/>
            <w:tcBorders>
              <w:top w:val="outset" w:sz="6" w:space="0" w:color="auto"/>
              <w:bottom w:val="outset" w:sz="6" w:space="0" w:color="auto"/>
              <w:right w:val="outset" w:sz="6" w:space="0" w:color="auto"/>
            </w:tcBorders>
            <w:shd w:val="clear" w:color="auto" w:fill="FFFFFF"/>
            <w:vAlign w:val="center"/>
          </w:tcPr>
          <w:p w:rsidR="0070377C" w:rsidRPr="00090EA7" w:rsidRDefault="0070377C" w:rsidP="00D93DBF">
            <w:pPr>
              <w:spacing w:before="105" w:after="105"/>
            </w:pPr>
            <w:r w:rsidRPr="00090EA7">
              <w:t>Место работы, учебы, класс (курс)</w:t>
            </w:r>
          </w:p>
        </w:tc>
        <w:tc>
          <w:tcPr>
            <w:tcW w:w="4320" w:type="dxa"/>
            <w:tcBorders>
              <w:top w:val="outset" w:sz="6" w:space="0" w:color="auto"/>
              <w:left w:val="outset" w:sz="6" w:space="0" w:color="auto"/>
              <w:bottom w:val="outset" w:sz="6" w:space="0" w:color="auto"/>
            </w:tcBorders>
            <w:shd w:val="clear" w:color="auto" w:fill="FFFFFF"/>
          </w:tcPr>
          <w:p w:rsidR="0070377C" w:rsidRPr="00090EA7" w:rsidRDefault="0070377C" w:rsidP="00D93DBF">
            <w:pPr>
              <w:spacing w:before="105" w:after="105"/>
              <w:rPr>
                <w:rFonts w:ascii="Tahoma" w:hAnsi="Tahoma" w:cs="Tahoma"/>
              </w:rPr>
            </w:pPr>
            <w:r w:rsidRPr="00090EA7">
              <w:rPr>
                <w:rFonts w:ascii="Tahoma" w:hAnsi="Tahoma" w:cs="Tahoma"/>
              </w:rPr>
              <w:t> </w:t>
            </w:r>
          </w:p>
        </w:tc>
      </w:tr>
      <w:tr w:rsidR="0070377C" w:rsidRPr="00090EA7" w:rsidTr="00D93DBF">
        <w:trPr>
          <w:tblCellSpacing w:w="0" w:type="dxa"/>
          <w:jc w:val="center"/>
        </w:trPr>
        <w:tc>
          <w:tcPr>
            <w:tcW w:w="5535" w:type="dxa"/>
            <w:tcBorders>
              <w:top w:val="outset" w:sz="6" w:space="0" w:color="auto"/>
              <w:bottom w:val="outset" w:sz="6" w:space="0" w:color="auto"/>
              <w:right w:val="outset" w:sz="6" w:space="0" w:color="auto"/>
            </w:tcBorders>
            <w:shd w:val="clear" w:color="auto" w:fill="FFFFFF"/>
            <w:vAlign w:val="center"/>
          </w:tcPr>
          <w:p w:rsidR="0070377C" w:rsidRPr="00090EA7" w:rsidRDefault="0070377C" w:rsidP="00D93DBF">
            <w:pPr>
              <w:spacing w:before="105" w:after="105"/>
            </w:pPr>
            <w:r w:rsidRPr="00090EA7">
              <w:t>Научный руководитель (ФИО, место работы, должность руководителя)</w:t>
            </w:r>
          </w:p>
        </w:tc>
        <w:tc>
          <w:tcPr>
            <w:tcW w:w="4320" w:type="dxa"/>
            <w:tcBorders>
              <w:top w:val="outset" w:sz="6" w:space="0" w:color="auto"/>
              <w:left w:val="outset" w:sz="6" w:space="0" w:color="auto"/>
              <w:bottom w:val="outset" w:sz="6" w:space="0" w:color="auto"/>
            </w:tcBorders>
            <w:shd w:val="clear" w:color="auto" w:fill="FFFFFF"/>
          </w:tcPr>
          <w:p w:rsidR="0070377C" w:rsidRPr="00090EA7" w:rsidRDefault="0070377C" w:rsidP="00D93DBF">
            <w:pPr>
              <w:spacing w:before="105" w:after="105"/>
              <w:rPr>
                <w:rFonts w:ascii="Tahoma" w:hAnsi="Tahoma" w:cs="Tahoma"/>
              </w:rPr>
            </w:pPr>
            <w:r w:rsidRPr="00090EA7">
              <w:rPr>
                <w:rFonts w:ascii="Tahoma" w:hAnsi="Tahoma" w:cs="Tahoma"/>
              </w:rPr>
              <w:t> </w:t>
            </w:r>
          </w:p>
        </w:tc>
      </w:tr>
      <w:tr w:rsidR="0070377C" w:rsidRPr="00090EA7" w:rsidTr="00D93DBF">
        <w:trPr>
          <w:tblCellSpacing w:w="0" w:type="dxa"/>
          <w:jc w:val="center"/>
        </w:trPr>
        <w:tc>
          <w:tcPr>
            <w:tcW w:w="5535" w:type="dxa"/>
            <w:tcBorders>
              <w:top w:val="outset" w:sz="6" w:space="0" w:color="auto"/>
              <w:bottom w:val="outset" w:sz="6" w:space="0" w:color="auto"/>
              <w:right w:val="outset" w:sz="6" w:space="0" w:color="auto"/>
            </w:tcBorders>
            <w:shd w:val="clear" w:color="auto" w:fill="FFFFFF"/>
            <w:vAlign w:val="center"/>
          </w:tcPr>
          <w:p w:rsidR="0070377C" w:rsidRPr="00090EA7" w:rsidRDefault="0070377C" w:rsidP="00D93DBF">
            <w:pPr>
              <w:spacing w:before="105" w:after="105"/>
            </w:pPr>
            <w:r w:rsidRPr="00090EA7">
              <w:t>Почтовый адрес, на который следует выслать пакет документов (с указанием индекса), ФИО получателя</w:t>
            </w:r>
          </w:p>
        </w:tc>
        <w:tc>
          <w:tcPr>
            <w:tcW w:w="4320" w:type="dxa"/>
            <w:tcBorders>
              <w:top w:val="outset" w:sz="6" w:space="0" w:color="auto"/>
              <w:left w:val="outset" w:sz="6" w:space="0" w:color="auto"/>
              <w:bottom w:val="outset" w:sz="6" w:space="0" w:color="auto"/>
            </w:tcBorders>
            <w:shd w:val="clear" w:color="auto" w:fill="FFFFFF"/>
          </w:tcPr>
          <w:p w:rsidR="0070377C" w:rsidRPr="00090EA7" w:rsidRDefault="0070377C" w:rsidP="00D93DBF">
            <w:pPr>
              <w:spacing w:before="105" w:after="105"/>
              <w:rPr>
                <w:rFonts w:ascii="Tahoma" w:hAnsi="Tahoma" w:cs="Tahoma"/>
              </w:rPr>
            </w:pPr>
            <w:r w:rsidRPr="00090EA7">
              <w:rPr>
                <w:rFonts w:ascii="Tahoma" w:hAnsi="Tahoma" w:cs="Tahoma"/>
              </w:rPr>
              <w:t> </w:t>
            </w:r>
          </w:p>
        </w:tc>
      </w:tr>
      <w:tr w:rsidR="0070377C" w:rsidRPr="00090EA7" w:rsidTr="00D93DBF">
        <w:trPr>
          <w:tblCellSpacing w:w="0" w:type="dxa"/>
          <w:jc w:val="center"/>
        </w:trPr>
        <w:tc>
          <w:tcPr>
            <w:tcW w:w="5535" w:type="dxa"/>
            <w:tcBorders>
              <w:top w:val="outset" w:sz="6" w:space="0" w:color="auto"/>
              <w:bottom w:val="outset" w:sz="6" w:space="0" w:color="auto"/>
              <w:right w:val="outset" w:sz="6" w:space="0" w:color="auto"/>
            </w:tcBorders>
            <w:shd w:val="clear" w:color="auto" w:fill="FFFFFF"/>
            <w:vAlign w:val="center"/>
          </w:tcPr>
          <w:p w:rsidR="0070377C" w:rsidRPr="00090EA7" w:rsidRDefault="0070377C" w:rsidP="00D93DBF">
            <w:pPr>
              <w:spacing w:before="105" w:after="105"/>
            </w:pPr>
            <w:r w:rsidRPr="00090EA7">
              <w:t>Контактный телефон</w:t>
            </w:r>
          </w:p>
        </w:tc>
        <w:tc>
          <w:tcPr>
            <w:tcW w:w="4320" w:type="dxa"/>
            <w:tcBorders>
              <w:top w:val="outset" w:sz="6" w:space="0" w:color="auto"/>
              <w:left w:val="outset" w:sz="6" w:space="0" w:color="auto"/>
              <w:bottom w:val="outset" w:sz="6" w:space="0" w:color="auto"/>
            </w:tcBorders>
            <w:shd w:val="clear" w:color="auto" w:fill="FFFFFF"/>
          </w:tcPr>
          <w:p w:rsidR="0070377C" w:rsidRPr="00090EA7" w:rsidRDefault="0070377C" w:rsidP="00D93DBF">
            <w:pPr>
              <w:spacing w:before="105" w:after="105"/>
              <w:rPr>
                <w:rFonts w:ascii="Tahoma" w:hAnsi="Tahoma" w:cs="Tahoma"/>
              </w:rPr>
            </w:pPr>
            <w:r w:rsidRPr="00090EA7">
              <w:rPr>
                <w:rFonts w:ascii="Tahoma" w:hAnsi="Tahoma" w:cs="Tahoma"/>
              </w:rPr>
              <w:t> </w:t>
            </w:r>
          </w:p>
        </w:tc>
      </w:tr>
      <w:tr w:rsidR="0070377C" w:rsidRPr="00090EA7" w:rsidTr="00D93DBF">
        <w:trPr>
          <w:tblCellSpacing w:w="0" w:type="dxa"/>
          <w:jc w:val="center"/>
        </w:trPr>
        <w:tc>
          <w:tcPr>
            <w:tcW w:w="5535" w:type="dxa"/>
            <w:tcBorders>
              <w:top w:val="outset" w:sz="6" w:space="0" w:color="auto"/>
              <w:bottom w:val="outset" w:sz="6" w:space="0" w:color="auto"/>
              <w:right w:val="outset" w:sz="6" w:space="0" w:color="auto"/>
            </w:tcBorders>
            <w:shd w:val="clear" w:color="auto" w:fill="FFFFFF"/>
            <w:vAlign w:val="center"/>
          </w:tcPr>
          <w:p w:rsidR="0070377C" w:rsidRPr="00090EA7" w:rsidRDefault="0070377C" w:rsidP="00D93DBF">
            <w:pPr>
              <w:spacing w:before="105" w:after="105"/>
            </w:pPr>
            <w:r w:rsidRPr="00090EA7">
              <w:rPr>
                <w:lang w:val="en-US"/>
              </w:rPr>
              <w:t>E-mail</w:t>
            </w:r>
          </w:p>
        </w:tc>
        <w:tc>
          <w:tcPr>
            <w:tcW w:w="4320" w:type="dxa"/>
            <w:tcBorders>
              <w:top w:val="outset" w:sz="6" w:space="0" w:color="auto"/>
              <w:left w:val="outset" w:sz="6" w:space="0" w:color="auto"/>
              <w:bottom w:val="outset" w:sz="6" w:space="0" w:color="auto"/>
            </w:tcBorders>
            <w:shd w:val="clear" w:color="auto" w:fill="FFFFFF"/>
          </w:tcPr>
          <w:p w:rsidR="0070377C" w:rsidRPr="00090EA7" w:rsidRDefault="0070377C" w:rsidP="00D93DBF">
            <w:pPr>
              <w:spacing w:before="105" w:after="105"/>
              <w:rPr>
                <w:rFonts w:ascii="Tahoma" w:hAnsi="Tahoma" w:cs="Tahoma"/>
              </w:rPr>
            </w:pPr>
            <w:r w:rsidRPr="00090EA7">
              <w:rPr>
                <w:rFonts w:ascii="Tahoma" w:hAnsi="Tahoma" w:cs="Tahoma"/>
              </w:rPr>
              <w:t> </w:t>
            </w:r>
          </w:p>
        </w:tc>
      </w:tr>
    </w:tbl>
    <w:p w:rsidR="0070377C" w:rsidRPr="000B7575" w:rsidRDefault="0070377C" w:rsidP="0070377C">
      <w:pPr>
        <w:pStyle w:val="Standard"/>
        <w:ind w:firstLine="708"/>
        <w:jc w:val="both"/>
        <w:rPr>
          <w:rFonts w:ascii="Times New Roman" w:hAnsi="Times New Roman" w:cs="Times New Roman"/>
          <w:shd w:val="clear" w:color="auto" w:fill="FAFAFA"/>
        </w:rPr>
      </w:pPr>
    </w:p>
    <w:p w:rsidR="0070377C" w:rsidRPr="000B7575" w:rsidRDefault="0070377C" w:rsidP="0070377C">
      <w:pPr>
        <w:pStyle w:val="Standard"/>
        <w:ind w:firstLine="708"/>
        <w:jc w:val="both"/>
        <w:rPr>
          <w:rFonts w:ascii="Times New Roman" w:hAnsi="Times New Roman" w:cs="Times New Roman"/>
          <w:shd w:val="clear" w:color="auto" w:fill="FAFAFA"/>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Pr="000B7575" w:rsidRDefault="0070377C" w:rsidP="0070377C">
      <w:pPr>
        <w:shd w:val="clear" w:color="auto" w:fill="FFFFFF"/>
        <w:spacing w:before="105" w:after="105"/>
        <w:jc w:val="right"/>
        <w:rPr>
          <w:rFonts w:ascii="Tahoma" w:hAnsi="Tahoma" w:cs="Tahoma"/>
          <w:i/>
          <w:iCs/>
        </w:rPr>
      </w:pPr>
    </w:p>
    <w:p w:rsidR="0070377C" w:rsidRDefault="0070377C" w:rsidP="0070377C">
      <w:pPr>
        <w:shd w:val="clear" w:color="auto" w:fill="FFFFFF"/>
        <w:spacing w:before="105" w:after="105"/>
        <w:jc w:val="right"/>
        <w:rPr>
          <w:rFonts w:ascii="Tahoma" w:hAnsi="Tahoma" w:cs="Tahoma"/>
          <w:i/>
          <w:iCs/>
          <w:color w:val="666666"/>
        </w:rPr>
      </w:pPr>
    </w:p>
    <w:p w:rsidR="0070377C" w:rsidRDefault="0070377C" w:rsidP="0070377C">
      <w:pPr>
        <w:shd w:val="clear" w:color="auto" w:fill="FFFFFF"/>
        <w:spacing w:before="105" w:after="105"/>
        <w:jc w:val="right"/>
        <w:rPr>
          <w:rFonts w:ascii="Tahoma" w:hAnsi="Tahoma" w:cs="Tahoma"/>
          <w:i/>
          <w:iCs/>
          <w:color w:val="666666"/>
        </w:rPr>
      </w:pPr>
    </w:p>
    <w:p w:rsidR="0070377C" w:rsidRDefault="0070377C" w:rsidP="0070377C">
      <w:pPr>
        <w:shd w:val="clear" w:color="auto" w:fill="FFFFFF"/>
        <w:spacing w:before="105" w:after="105"/>
        <w:jc w:val="right"/>
        <w:rPr>
          <w:rFonts w:ascii="Tahoma" w:hAnsi="Tahoma" w:cs="Tahoma"/>
          <w:i/>
          <w:iCs/>
          <w:color w:val="666666"/>
        </w:rPr>
      </w:pPr>
    </w:p>
    <w:p w:rsidR="0070377C" w:rsidRDefault="0070377C" w:rsidP="0070377C">
      <w:pPr>
        <w:shd w:val="clear" w:color="auto" w:fill="FFFFFF"/>
        <w:spacing w:before="105" w:after="105"/>
        <w:jc w:val="right"/>
        <w:rPr>
          <w:rFonts w:ascii="Tahoma" w:hAnsi="Tahoma" w:cs="Tahoma"/>
          <w:i/>
          <w:iCs/>
          <w:color w:val="666666"/>
        </w:rPr>
      </w:pPr>
    </w:p>
    <w:p w:rsidR="0070377C" w:rsidRPr="00397BC8" w:rsidRDefault="0070377C" w:rsidP="0070377C">
      <w:pPr>
        <w:shd w:val="clear" w:color="auto" w:fill="FFFFFF"/>
        <w:spacing w:before="105" w:after="105"/>
        <w:jc w:val="right"/>
      </w:pPr>
      <w:r w:rsidRPr="00397BC8">
        <w:rPr>
          <w:i/>
          <w:iCs/>
        </w:rPr>
        <w:t xml:space="preserve">Приложение </w:t>
      </w:r>
      <w:r>
        <w:rPr>
          <w:i/>
          <w:iCs/>
        </w:rPr>
        <w:t xml:space="preserve">2 </w:t>
      </w:r>
    </w:p>
    <w:p w:rsidR="0070377C" w:rsidRPr="00B50E1A" w:rsidRDefault="0070377C" w:rsidP="0070377C">
      <w:pPr>
        <w:shd w:val="clear" w:color="auto" w:fill="FFFFFF"/>
        <w:spacing w:before="105" w:after="105"/>
        <w:rPr>
          <w:rFonts w:ascii="Tahoma" w:hAnsi="Tahoma" w:cs="Tahoma"/>
          <w:color w:val="666666"/>
          <w:sz w:val="20"/>
          <w:szCs w:val="20"/>
        </w:rPr>
      </w:pPr>
      <w:r w:rsidRPr="00B50E1A">
        <w:rPr>
          <w:rFonts w:ascii="Tahoma" w:hAnsi="Tahoma" w:cs="Tahoma"/>
          <w:b/>
          <w:bCs/>
          <w:i/>
          <w:iCs/>
          <w:color w:val="666666"/>
          <w:sz w:val="20"/>
          <w:szCs w:val="20"/>
        </w:rPr>
        <w:t> </w:t>
      </w:r>
    </w:p>
    <w:p w:rsidR="0070377C" w:rsidRPr="00090EA7" w:rsidRDefault="0070377C" w:rsidP="0070377C">
      <w:pPr>
        <w:pStyle w:val="Standard"/>
        <w:jc w:val="center"/>
        <w:rPr>
          <w:rFonts w:ascii="Times New Roman" w:hAnsi="Times New Roman" w:cs="Times New Roman"/>
          <w:b/>
          <w:bCs/>
          <w:iCs/>
        </w:rPr>
      </w:pPr>
      <w:r w:rsidRPr="00090EA7">
        <w:rPr>
          <w:rFonts w:ascii="Times New Roman" w:hAnsi="Times New Roman" w:cs="Times New Roman"/>
          <w:b/>
          <w:bCs/>
          <w:iCs/>
        </w:rPr>
        <w:t xml:space="preserve">Образец </w:t>
      </w:r>
    </w:p>
    <w:p w:rsidR="0070377C" w:rsidRPr="00090EA7" w:rsidRDefault="0070377C" w:rsidP="0070377C">
      <w:pPr>
        <w:pStyle w:val="Standard"/>
        <w:jc w:val="center"/>
        <w:rPr>
          <w:rFonts w:ascii="Times New Roman" w:hAnsi="Times New Roman" w:cs="Times New Roman"/>
          <w:b/>
        </w:rPr>
      </w:pPr>
      <w:r w:rsidRPr="00090EA7">
        <w:rPr>
          <w:rFonts w:ascii="Times New Roman" w:hAnsi="Times New Roman" w:cs="Times New Roman"/>
          <w:b/>
          <w:bCs/>
          <w:iCs/>
        </w:rPr>
        <w:t xml:space="preserve">оформления титульного листа научно-исследовательской работы   </w:t>
      </w:r>
      <w:r w:rsidRPr="00090EA7">
        <w:rPr>
          <w:rFonts w:ascii="Times New Roman" w:hAnsi="Times New Roman" w:cs="Times New Roman"/>
          <w:b/>
        </w:rPr>
        <w:t>Всероссийских юношеских чтений</w:t>
      </w:r>
      <w:r w:rsidRPr="00090EA7">
        <w:rPr>
          <w:rFonts w:ascii="Times New Roman" w:hAnsi="Times New Roman" w:cs="Times New Roman"/>
          <w:b/>
          <w:bCs/>
        </w:rPr>
        <w:t xml:space="preserve"> «</w:t>
      </w:r>
      <w:r w:rsidRPr="00090EA7">
        <w:rPr>
          <w:rFonts w:ascii="Times New Roman" w:hAnsi="Times New Roman"/>
          <w:b/>
          <w:bCs/>
        </w:rPr>
        <w:t>Российская адвокатура и правозащитная деятельность: диалектика теории и практики</w:t>
      </w:r>
      <w:r w:rsidRPr="00090EA7">
        <w:rPr>
          <w:rFonts w:ascii="Times New Roman" w:hAnsi="Times New Roman" w:cs="Times New Roman"/>
          <w:b/>
          <w:bCs/>
        </w:rPr>
        <w:t>»</w:t>
      </w:r>
    </w:p>
    <w:p w:rsidR="0070377C" w:rsidRPr="00EF3527" w:rsidRDefault="0070377C" w:rsidP="0070377C">
      <w:pPr>
        <w:pStyle w:val="Standard"/>
        <w:ind w:firstLine="708"/>
        <w:jc w:val="center"/>
        <w:rPr>
          <w:rFonts w:ascii="Times New Roman" w:hAnsi="Times New Roman" w:cs="Times New Roman"/>
          <w:b/>
          <w:sz w:val="28"/>
          <w:szCs w:val="28"/>
        </w:rPr>
      </w:pPr>
    </w:p>
    <w:p w:rsidR="0070377C" w:rsidRPr="00B50E1A" w:rsidRDefault="0070377C" w:rsidP="0070377C">
      <w:pPr>
        <w:shd w:val="clear" w:color="auto" w:fill="FFFFFF"/>
        <w:spacing w:before="105" w:after="105"/>
        <w:jc w:val="center"/>
        <w:rPr>
          <w:rFonts w:ascii="Tahoma" w:hAnsi="Tahoma" w:cs="Tahoma"/>
          <w:color w:val="666666"/>
          <w:sz w:val="20"/>
          <w:szCs w:val="20"/>
        </w:rPr>
      </w:pPr>
    </w:p>
    <w:p w:rsidR="0070377C" w:rsidRPr="00B50E1A" w:rsidRDefault="0070377C" w:rsidP="0070377C">
      <w:pPr>
        <w:shd w:val="clear" w:color="auto" w:fill="FFFFFF"/>
        <w:spacing w:before="105" w:after="105"/>
        <w:rPr>
          <w:rFonts w:ascii="Tahoma" w:hAnsi="Tahoma" w:cs="Tahoma"/>
          <w:color w:val="666666"/>
          <w:sz w:val="20"/>
          <w:szCs w:val="20"/>
        </w:rPr>
      </w:pPr>
      <w:r w:rsidRPr="00B50E1A">
        <w:rPr>
          <w:rFonts w:ascii="Tahoma" w:hAnsi="Tahoma" w:cs="Tahoma"/>
          <w:i/>
          <w:iCs/>
          <w:color w:val="666666"/>
          <w:sz w:val="20"/>
          <w:szCs w:val="20"/>
        </w:rPr>
        <w:t> </w:t>
      </w:r>
    </w:p>
    <w:tbl>
      <w:tblPr>
        <w:tblW w:w="100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005"/>
      </w:tblGrid>
      <w:tr w:rsidR="0070377C" w:rsidRPr="00B50E1A" w:rsidTr="00D93DBF">
        <w:trPr>
          <w:tblCellSpacing w:w="0" w:type="dxa"/>
          <w:jc w:val="center"/>
        </w:trPr>
        <w:tc>
          <w:tcPr>
            <w:tcW w:w="9885" w:type="dxa"/>
            <w:tcBorders>
              <w:top w:val="outset" w:sz="6" w:space="0" w:color="auto"/>
              <w:bottom w:val="outset" w:sz="6" w:space="0" w:color="auto"/>
            </w:tcBorders>
            <w:shd w:val="clear" w:color="auto" w:fill="FFFFFF"/>
          </w:tcPr>
          <w:p w:rsidR="0070377C" w:rsidRPr="00090EA7" w:rsidRDefault="0070377C" w:rsidP="00D93DBF">
            <w:pPr>
              <w:pStyle w:val="Standard"/>
              <w:ind w:firstLine="708"/>
              <w:jc w:val="center"/>
              <w:rPr>
                <w:rFonts w:ascii="Times New Roman" w:hAnsi="Times New Roman" w:cs="Times New Roman"/>
              </w:rPr>
            </w:pPr>
            <w:r w:rsidRPr="000B7575">
              <w:rPr>
                <w:rFonts w:ascii="Times New Roman" w:hAnsi="Times New Roman" w:cs="Times New Roman"/>
                <w:sz w:val="28"/>
                <w:szCs w:val="28"/>
              </w:rPr>
              <w:lastRenderedPageBreak/>
              <w:t> </w:t>
            </w:r>
            <w:r w:rsidRPr="00090EA7">
              <w:rPr>
                <w:rFonts w:ascii="Times New Roman" w:hAnsi="Times New Roman" w:cs="Times New Roman"/>
              </w:rPr>
              <w:t>Всероссийские юношеские чтения</w:t>
            </w:r>
          </w:p>
          <w:p w:rsidR="0070377C" w:rsidRPr="00090EA7" w:rsidRDefault="0070377C" w:rsidP="00D93DBF">
            <w:pPr>
              <w:pStyle w:val="Standard"/>
              <w:ind w:firstLine="708"/>
              <w:jc w:val="center"/>
              <w:rPr>
                <w:rFonts w:ascii="Times New Roman" w:hAnsi="Times New Roman" w:cs="Times New Roman"/>
                <w:bCs/>
              </w:rPr>
            </w:pPr>
            <w:r w:rsidRPr="00090EA7">
              <w:rPr>
                <w:rFonts w:ascii="Times New Roman" w:hAnsi="Times New Roman" w:cs="Times New Roman"/>
                <w:bCs/>
              </w:rPr>
              <w:t>«Российская адвокатура и правозащитная деятельность:</w:t>
            </w:r>
          </w:p>
          <w:p w:rsidR="0070377C" w:rsidRPr="00090EA7" w:rsidRDefault="0070377C" w:rsidP="00D93DBF">
            <w:pPr>
              <w:pStyle w:val="Standard"/>
              <w:ind w:firstLine="708"/>
              <w:jc w:val="center"/>
              <w:rPr>
                <w:rFonts w:ascii="Times New Roman" w:hAnsi="Times New Roman" w:cs="Times New Roman"/>
                <w:bCs/>
              </w:rPr>
            </w:pPr>
            <w:r w:rsidRPr="00090EA7">
              <w:rPr>
                <w:rFonts w:ascii="Times New Roman" w:hAnsi="Times New Roman" w:cs="Times New Roman"/>
                <w:bCs/>
              </w:rPr>
              <w:t>диалектика тории и практики»</w:t>
            </w:r>
          </w:p>
          <w:p w:rsidR="0070377C" w:rsidRPr="00090EA7" w:rsidRDefault="0070377C" w:rsidP="00D93DBF">
            <w:pPr>
              <w:spacing w:before="105" w:after="105"/>
              <w:jc w:val="center"/>
            </w:pPr>
          </w:p>
          <w:p w:rsidR="0070377C" w:rsidRPr="00090EA7" w:rsidRDefault="0070377C" w:rsidP="00D93DBF">
            <w:pPr>
              <w:spacing w:before="105" w:after="105"/>
            </w:pPr>
            <w:r w:rsidRPr="00090EA7">
              <w:rPr>
                <w:b/>
                <w:bCs/>
                <w:iCs/>
              </w:rPr>
              <w:t> </w:t>
            </w:r>
          </w:p>
          <w:p w:rsidR="0070377C" w:rsidRPr="00090EA7" w:rsidRDefault="0070377C" w:rsidP="00D93DBF">
            <w:pPr>
              <w:spacing w:before="105" w:after="105"/>
            </w:pPr>
            <w:r w:rsidRPr="00090EA7">
              <w:rPr>
                <w:b/>
                <w:bCs/>
                <w:iCs/>
              </w:rPr>
              <w:t> </w:t>
            </w:r>
          </w:p>
          <w:p w:rsidR="0070377C" w:rsidRPr="00090EA7" w:rsidRDefault="0070377C" w:rsidP="00D93DBF">
            <w:pPr>
              <w:spacing w:before="105" w:after="105"/>
            </w:pPr>
            <w:r w:rsidRPr="00090EA7">
              <w:rPr>
                <w:b/>
                <w:bCs/>
                <w:iCs/>
              </w:rPr>
              <w:t> </w:t>
            </w:r>
          </w:p>
          <w:p w:rsidR="0070377C" w:rsidRPr="00090EA7" w:rsidRDefault="0070377C" w:rsidP="00D93DBF">
            <w:pPr>
              <w:spacing w:before="105" w:after="105"/>
              <w:jc w:val="center"/>
            </w:pPr>
            <w:r w:rsidRPr="00090EA7">
              <w:rPr>
                <w:b/>
                <w:bCs/>
                <w:iCs/>
              </w:rPr>
              <w:t>Направление исследования</w:t>
            </w:r>
          </w:p>
          <w:p w:rsidR="0070377C" w:rsidRPr="00090EA7" w:rsidRDefault="0070377C" w:rsidP="00D93DBF">
            <w:pPr>
              <w:spacing w:before="105" w:after="105"/>
              <w:jc w:val="center"/>
            </w:pPr>
            <w:r w:rsidRPr="00090EA7">
              <w:t>Актуальные вопросы организации адвокатуры на современном этапе</w:t>
            </w:r>
          </w:p>
          <w:p w:rsidR="0070377C" w:rsidRPr="00090EA7" w:rsidRDefault="0070377C" w:rsidP="00D93DBF">
            <w:pPr>
              <w:spacing w:before="105" w:after="105"/>
            </w:pPr>
            <w:r w:rsidRPr="00090EA7">
              <w:t> </w:t>
            </w:r>
          </w:p>
          <w:p w:rsidR="0070377C" w:rsidRPr="00090EA7" w:rsidRDefault="0070377C" w:rsidP="00D93DBF">
            <w:pPr>
              <w:spacing w:before="105" w:after="105"/>
            </w:pPr>
            <w:r w:rsidRPr="00090EA7">
              <w:t> </w:t>
            </w:r>
          </w:p>
          <w:p w:rsidR="0070377C" w:rsidRPr="00090EA7" w:rsidRDefault="0070377C" w:rsidP="00D93DBF">
            <w:pPr>
              <w:spacing w:before="105" w:after="105"/>
              <w:rPr>
                <w:rFonts w:ascii="Tahoma" w:hAnsi="Tahoma" w:cs="Tahoma"/>
              </w:rPr>
            </w:pPr>
            <w:r w:rsidRPr="00090EA7">
              <w:rPr>
                <w:rFonts w:ascii="Tahoma" w:hAnsi="Tahoma" w:cs="Tahoma"/>
                <w:b/>
                <w:bCs/>
              </w:rPr>
              <w:t> </w:t>
            </w:r>
          </w:p>
          <w:p w:rsidR="0070377C" w:rsidRPr="00090EA7" w:rsidRDefault="0070377C" w:rsidP="00D93DBF">
            <w:pPr>
              <w:spacing w:before="105" w:after="105"/>
              <w:jc w:val="center"/>
            </w:pPr>
            <w:r w:rsidRPr="00090EA7">
              <w:rPr>
                <w:b/>
                <w:bCs/>
              </w:rPr>
              <w:t>Реформирование института адвокатуры в современных условиях</w:t>
            </w:r>
          </w:p>
          <w:p w:rsidR="0070377C" w:rsidRPr="00090EA7" w:rsidRDefault="0070377C" w:rsidP="00D93DBF">
            <w:pPr>
              <w:spacing w:before="105" w:after="105"/>
              <w:rPr>
                <w:rFonts w:ascii="Tahoma" w:hAnsi="Tahoma" w:cs="Tahoma"/>
              </w:rPr>
            </w:pPr>
            <w:r w:rsidRPr="00090EA7">
              <w:rPr>
                <w:rFonts w:ascii="Tahoma" w:hAnsi="Tahoma" w:cs="Tahoma"/>
              </w:rPr>
              <w:t>  </w:t>
            </w:r>
          </w:p>
          <w:p w:rsidR="0070377C" w:rsidRPr="00090EA7" w:rsidRDefault="0070377C" w:rsidP="00D93DBF">
            <w:pPr>
              <w:spacing w:before="105" w:after="105"/>
              <w:rPr>
                <w:rFonts w:ascii="Tahoma" w:hAnsi="Tahoma" w:cs="Tahoma"/>
              </w:rPr>
            </w:pPr>
            <w:r w:rsidRPr="00090EA7">
              <w:rPr>
                <w:rFonts w:ascii="Tahoma" w:hAnsi="Tahoma" w:cs="Tahoma"/>
              </w:rPr>
              <w:t> </w:t>
            </w:r>
          </w:p>
          <w:p w:rsidR="0070377C" w:rsidRPr="00090EA7" w:rsidRDefault="0070377C" w:rsidP="00D93DBF">
            <w:pPr>
              <w:spacing w:before="105" w:after="105"/>
              <w:jc w:val="right"/>
            </w:pPr>
            <w:r w:rsidRPr="00090EA7">
              <w:t>Работу выполнил: </w:t>
            </w:r>
            <w:r w:rsidRPr="00090EA7">
              <w:br/>
              <w:t>И.И. Иванов, студент 1 курса юридического факультета </w:t>
            </w:r>
            <w:r w:rsidRPr="00090EA7">
              <w:br/>
              <w:t>Чебоксарского кооперативного института (филиала) </w:t>
            </w:r>
            <w:r w:rsidRPr="00090EA7">
              <w:br/>
              <w:t>Российского университета кооперации, </w:t>
            </w:r>
            <w:r w:rsidRPr="00090EA7">
              <w:br/>
              <w:t>г. Чебоксары Чувашской Республики</w:t>
            </w:r>
          </w:p>
          <w:p w:rsidR="0070377C" w:rsidRPr="00090EA7" w:rsidRDefault="0070377C" w:rsidP="00D93DBF">
            <w:pPr>
              <w:spacing w:before="105" w:after="105"/>
              <w:jc w:val="right"/>
            </w:pPr>
            <w:r w:rsidRPr="00090EA7">
              <w:t>Научный руководитель: </w:t>
            </w:r>
            <w:r w:rsidRPr="00090EA7">
              <w:br/>
              <w:t xml:space="preserve">П.П. Петрова, </w:t>
            </w:r>
            <w:proofErr w:type="spellStart"/>
            <w:r w:rsidRPr="00090EA7">
              <w:t>к.ю.н</w:t>
            </w:r>
            <w:proofErr w:type="spellEnd"/>
            <w:r w:rsidRPr="00090EA7">
              <w:t>., доц. кафедры </w:t>
            </w:r>
            <w:r w:rsidRPr="00090EA7">
              <w:br/>
              <w:t>уголовного права и судопроизводства </w:t>
            </w:r>
            <w:r w:rsidRPr="00090EA7">
              <w:br/>
              <w:t>Чебоксарского кооперативного института (филиала) </w:t>
            </w:r>
            <w:r w:rsidRPr="00090EA7">
              <w:br/>
              <w:t>Российского университета кооперации,  </w:t>
            </w:r>
            <w:r w:rsidRPr="00090EA7">
              <w:br/>
              <w:t>г. Чебоксары Чувашской Республики</w:t>
            </w:r>
          </w:p>
          <w:p w:rsidR="0070377C" w:rsidRPr="00090EA7" w:rsidRDefault="0070377C" w:rsidP="00D93DBF">
            <w:pPr>
              <w:spacing w:before="105" w:after="105"/>
              <w:rPr>
                <w:rFonts w:ascii="Tahoma" w:hAnsi="Tahoma" w:cs="Tahoma"/>
              </w:rPr>
            </w:pPr>
            <w:r w:rsidRPr="00090EA7">
              <w:rPr>
                <w:rFonts w:ascii="Tahoma" w:hAnsi="Tahoma" w:cs="Tahoma"/>
              </w:rPr>
              <w:t> </w:t>
            </w:r>
          </w:p>
          <w:p w:rsidR="0070377C" w:rsidRPr="00090EA7" w:rsidRDefault="0070377C" w:rsidP="00D93DBF">
            <w:pPr>
              <w:spacing w:before="105" w:after="105"/>
              <w:rPr>
                <w:rFonts w:ascii="Tahoma" w:hAnsi="Tahoma" w:cs="Tahoma"/>
              </w:rPr>
            </w:pPr>
            <w:r w:rsidRPr="00090EA7">
              <w:rPr>
                <w:rFonts w:ascii="Tahoma" w:hAnsi="Tahoma" w:cs="Tahoma"/>
              </w:rPr>
              <w:t> </w:t>
            </w:r>
          </w:p>
          <w:p w:rsidR="0070377C" w:rsidRPr="00090EA7" w:rsidRDefault="0070377C" w:rsidP="00D93DBF">
            <w:pPr>
              <w:spacing w:before="105" w:after="105"/>
              <w:rPr>
                <w:rFonts w:ascii="Tahoma" w:hAnsi="Tahoma" w:cs="Tahoma"/>
              </w:rPr>
            </w:pPr>
            <w:r w:rsidRPr="00090EA7">
              <w:rPr>
                <w:rFonts w:ascii="Tahoma" w:hAnsi="Tahoma" w:cs="Tahoma"/>
              </w:rPr>
              <w:t> </w:t>
            </w:r>
          </w:p>
          <w:p w:rsidR="0070377C" w:rsidRPr="00090EA7" w:rsidRDefault="0070377C" w:rsidP="00D93DBF">
            <w:pPr>
              <w:spacing w:before="105" w:after="105"/>
              <w:jc w:val="center"/>
            </w:pPr>
            <w:r w:rsidRPr="00090EA7">
              <w:t>Чебоксары</w:t>
            </w:r>
          </w:p>
          <w:p w:rsidR="0070377C" w:rsidRPr="00B50E1A" w:rsidRDefault="0070377C" w:rsidP="00D93DBF">
            <w:pPr>
              <w:spacing w:before="105" w:after="105"/>
              <w:jc w:val="center"/>
              <w:rPr>
                <w:color w:val="666666"/>
              </w:rPr>
            </w:pPr>
            <w:r w:rsidRPr="00090EA7">
              <w:t xml:space="preserve"> 2016</w:t>
            </w:r>
          </w:p>
        </w:tc>
      </w:tr>
    </w:tbl>
    <w:p w:rsidR="0070377C" w:rsidRDefault="0070377C" w:rsidP="0070377C"/>
    <w:p w:rsidR="00ED17CC" w:rsidRDefault="00ED17CC">
      <w:bookmarkStart w:id="0" w:name="_GoBack"/>
      <w:bookmarkEnd w:id="0"/>
    </w:p>
    <w:sectPr w:rsidR="00ED1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00000000" w:usb1="500078FF" w:usb2="00000021" w:usb3="00000000" w:csb0="000001B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DejaVu Sans">
    <w:panose1 w:val="020B0603030804020204"/>
    <w:charset w:val="CC"/>
    <w:family w:val="swiss"/>
    <w:pitch w:val="variable"/>
    <w:sig w:usb0="E7002EFF" w:usb1="D200FDFF" w:usb2="0A042029" w:usb3="00000000" w:csb0="8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12E2D"/>
    <w:multiLevelType w:val="hybridMultilevel"/>
    <w:tmpl w:val="B55C30BC"/>
    <w:lvl w:ilvl="0" w:tplc="8FEE266E">
      <w:start w:val="1"/>
      <w:numFmt w:val="decimal"/>
      <w:lvlText w:val="%1."/>
      <w:lvlJc w:val="left"/>
      <w:pPr>
        <w:ind w:left="720" w:hanging="360"/>
      </w:pPr>
      <w:rPr>
        <w:rFonts w:ascii="Liberation Serif" w:hAnsi="Liberation Serif"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47A5447A"/>
    <w:multiLevelType w:val="multilevel"/>
    <w:tmpl w:val="A06CC92C"/>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77C"/>
    <w:rsid w:val="00024126"/>
    <w:rsid w:val="00062EE0"/>
    <w:rsid w:val="0006606A"/>
    <w:rsid w:val="0009034C"/>
    <w:rsid w:val="00097B42"/>
    <w:rsid w:val="000A7F12"/>
    <w:rsid w:val="000B70D3"/>
    <w:rsid w:val="00122736"/>
    <w:rsid w:val="001337E0"/>
    <w:rsid w:val="001A386A"/>
    <w:rsid w:val="0024422F"/>
    <w:rsid w:val="002723E0"/>
    <w:rsid w:val="002C70C9"/>
    <w:rsid w:val="002E10FE"/>
    <w:rsid w:val="002E1F9D"/>
    <w:rsid w:val="00335FDB"/>
    <w:rsid w:val="003625A1"/>
    <w:rsid w:val="003B3BEE"/>
    <w:rsid w:val="003B473E"/>
    <w:rsid w:val="00420F88"/>
    <w:rsid w:val="0048565B"/>
    <w:rsid w:val="004B4F85"/>
    <w:rsid w:val="004C16AD"/>
    <w:rsid w:val="004F71D4"/>
    <w:rsid w:val="00533158"/>
    <w:rsid w:val="005A759D"/>
    <w:rsid w:val="006E1CDB"/>
    <w:rsid w:val="0070377C"/>
    <w:rsid w:val="007122A7"/>
    <w:rsid w:val="00776080"/>
    <w:rsid w:val="007910EF"/>
    <w:rsid w:val="00791217"/>
    <w:rsid w:val="0082769C"/>
    <w:rsid w:val="008A30CF"/>
    <w:rsid w:val="008F556A"/>
    <w:rsid w:val="009A2C25"/>
    <w:rsid w:val="009B4E39"/>
    <w:rsid w:val="00A043AC"/>
    <w:rsid w:val="00A70406"/>
    <w:rsid w:val="00A747AE"/>
    <w:rsid w:val="00A94C36"/>
    <w:rsid w:val="00B420E7"/>
    <w:rsid w:val="00B97FD0"/>
    <w:rsid w:val="00BB0D07"/>
    <w:rsid w:val="00BF5CD1"/>
    <w:rsid w:val="00BF7D0E"/>
    <w:rsid w:val="00C84C48"/>
    <w:rsid w:val="00CA7F1C"/>
    <w:rsid w:val="00CE67C8"/>
    <w:rsid w:val="00D02354"/>
    <w:rsid w:val="00D22E52"/>
    <w:rsid w:val="00D308B2"/>
    <w:rsid w:val="00D65992"/>
    <w:rsid w:val="00DD1D4B"/>
    <w:rsid w:val="00DE051E"/>
    <w:rsid w:val="00DF4810"/>
    <w:rsid w:val="00E24BF2"/>
    <w:rsid w:val="00E378FB"/>
    <w:rsid w:val="00E573BC"/>
    <w:rsid w:val="00E66550"/>
    <w:rsid w:val="00EC5C73"/>
    <w:rsid w:val="00ED17CC"/>
    <w:rsid w:val="00ED3C7A"/>
    <w:rsid w:val="00F14123"/>
    <w:rsid w:val="00F55C4C"/>
    <w:rsid w:val="00F85367"/>
    <w:rsid w:val="00FB4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7C"/>
    <w:rPr>
      <w:sz w:val="24"/>
      <w:szCs w:val="24"/>
      <w:lang w:eastAsia="ru-RU"/>
    </w:rPr>
  </w:style>
  <w:style w:type="paragraph" w:styleId="3">
    <w:name w:val="heading 3"/>
    <w:basedOn w:val="a"/>
    <w:next w:val="a"/>
    <w:link w:val="30"/>
    <w:uiPriority w:val="99"/>
    <w:qFormat/>
    <w:rsid w:val="0070377C"/>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91217"/>
    <w:rPr>
      <w:i/>
      <w:iCs/>
    </w:rPr>
  </w:style>
  <w:style w:type="character" w:customStyle="1" w:styleId="30">
    <w:name w:val="Заголовок 3 Знак"/>
    <w:basedOn w:val="a0"/>
    <w:link w:val="3"/>
    <w:uiPriority w:val="99"/>
    <w:rsid w:val="0070377C"/>
    <w:rPr>
      <w:rFonts w:ascii="Arial" w:hAnsi="Arial" w:cs="Arial"/>
      <w:b/>
      <w:bCs/>
      <w:sz w:val="26"/>
      <w:szCs w:val="26"/>
    </w:rPr>
  </w:style>
  <w:style w:type="character" w:styleId="a4">
    <w:name w:val="Hyperlink"/>
    <w:basedOn w:val="a0"/>
    <w:uiPriority w:val="99"/>
    <w:rsid w:val="0070377C"/>
    <w:rPr>
      <w:rFonts w:cs="Times New Roman"/>
      <w:color w:val="0563C1"/>
      <w:u w:val="single"/>
    </w:rPr>
  </w:style>
  <w:style w:type="paragraph" w:customStyle="1" w:styleId="Standard">
    <w:name w:val="Standard"/>
    <w:uiPriority w:val="99"/>
    <w:rsid w:val="0070377C"/>
    <w:pPr>
      <w:widowControl w:val="0"/>
      <w:suppressAutoHyphens/>
      <w:autoSpaceDN w:val="0"/>
    </w:pPr>
    <w:rPr>
      <w:rFonts w:ascii="Liberation Serif" w:hAnsi="Liberation Serif" w:cs="DejaVu Sans"/>
      <w:kern w:val="3"/>
      <w:sz w:val="24"/>
      <w:szCs w:val="24"/>
      <w:lang w:eastAsia="ru-RU"/>
    </w:rPr>
  </w:style>
  <w:style w:type="character" w:customStyle="1" w:styleId="StrongEmphasis">
    <w:name w:val="Strong Emphasis"/>
    <w:uiPriority w:val="99"/>
    <w:rsid w:val="0070377C"/>
    <w:rPr>
      <w:b/>
    </w:rPr>
  </w:style>
  <w:style w:type="character" w:customStyle="1" w:styleId="apple-converted-space">
    <w:name w:val="apple-converted-space"/>
    <w:basedOn w:val="a0"/>
    <w:uiPriority w:val="99"/>
    <w:rsid w:val="0070377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77C"/>
    <w:rPr>
      <w:sz w:val="24"/>
      <w:szCs w:val="24"/>
      <w:lang w:eastAsia="ru-RU"/>
    </w:rPr>
  </w:style>
  <w:style w:type="paragraph" w:styleId="3">
    <w:name w:val="heading 3"/>
    <w:basedOn w:val="a"/>
    <w:next w:val="a"/>
    <w:link w:val="30"/>
    <w:uiPriority w:val="99"/>
    <w:qFormat/>
    <w:rsid w:val="0070377C"/>
    <w:pPr>
      <w:keepNext/>
      <w:spacing w:before="240" w:after="60" w:line="276" w:lineRule="auto"/>
      <w:outlineLvl w:val="2"/>
    </w:pPr>
    <w:rPr>
      <w:rFonts w:ascii="Arial"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791217"/>
    <w:rPr>
      <w:i/>
      <w:iCs/>
    </w:rPr>
  </w:style>
  <w:style w:type="character" w:customStyle="1" w:styleId="30">
    <w:name w:val="Заголовок 3 Знак"/>
    <w:basedOn w:val="a0"/>
    <w:link w:val="3"/>
    <w:uiPriority w:val="99"/>
    <w:rsid w:val="0070377C"/>
    <w:rPr>
      <w:rFonts w:ascii="Arial" w:hAnsi="Arial" w:cs="Arial"/>
      <w:b/>
      <w:bCs/>
      <w:sz w:val="26"/>
      <w:szCs w:val="26"/>
    </w:rPr>
  </w:style>
  <w:style w:type="character" w:styleId="a4">
    <w:name w:val="Hyperlink"/>
    <w:basedOn w:val="a0"/>
    <w:uiPriority w:val="99"/>
    <w:rsid w:val="0070377C"/>
    <w:rPr>
      <w:rFonts w:cs="Times New Roman"/>
      <w:color w:val="0563C1"/>
      <w:u w:val="single"/>
    </w:rPr>
  </w:style>
  <w:style w:type="paragraph" w:customStyle="1" w:styleId="Standard">
    <w:name w:val="Standard"/>
    <w:uiPriority w:val="99"/>
    <w:rsid w:val="0070377C"/>
    <w:pPr>
      <w:widowControl w:val="0"/>
      <w:suppressAutoHyphens/>
      <w:autoSpaceDN w:val="0"/>
    </w:pPr>
    <w:rPr>
      <w:rFonts w:ascii="Liberation Serif" w:hAnsi="Liberation Serif" w:cs="DejaVu Sans"/>
      <w:kern w:val="3"/>
      <w:sz w:val="24"/>
      <w:szCs w:val="24"/>
      <w:lang w:eastAsia="ru-RU"/>
    </w:rPr>
  </w:style>
  <w:style w:type="character" w:customStyle="1" w:styleId="StrongEmphasis">
    <w:name w:val="Strong Emphasis"/>
    <w:uiPriority w:val="99"/>
    <w:rsid w:val="0070377C"/>
    <w:rPr>
      <w:b/>
    </w:rPr>
  </w:style>
  <w:style w:type="character" w:customStyle="1" w:styleId="apple-converted-space">
    <w:name w:val="apple-converted-space"/>
    <w:basedOn w:val="a0"/>
    <w:uiPriority w:val="99"/>
    <w:rsid w:val="007037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karushko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1803</Words>
  <Characters>10281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2016-01-15T09:41:00Z</dcterms:created>
  <dcterms:modified xsi:type="dcterms:W3CDTF">2016-01-15T09:41:00Z</dcterms:modified>
</cp:coreProperties>
</file>